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F04" w:rsidRDefault="000E2F04">
      <w:pPr>
        <w:rPr>
          <w:rFonts w:ascii="Arial" w:hAnsi="Arial" w:cs="Arial"/>
          <w:b/>
          <w:sz w:val="28"/>
          <w:szCs w:val="28"/>
        </w:rPr>
      </w:pPr>
    </w:p>
    <w:p w:rsidR="006730DA" w:rsidRPr="000E2F04" w:rsidRDefault="006730DA">
      <w:pPr>
        <w:rPr>
          <w:rFonts w:ascii="Arial" w:hAnsi="Arial" w:cs="Arial"/>
          <w:b/>
          <w:sz w:val="28"/>
          <w:szCs w:val="28"/>
        </w:rPr>
      </w:pPr>
      <w:r w:rsidRPr="006730DA">
        <w:rPr>
          <w:rFonts w:ascii="Arial" w:hAnsi="Arial" w:cs="Arial"/>
          <w:b/>
          <w:sz w:val="28"/>
          <w:szCs w:val="28"/>
        </w:rPr>
        <w:t>Cambridge United Charities Resource Sub-Committee</w:t>
      </w:r>
      <w:r w:rsidR="000E2F04">
        <w:rPr>
          <w:rFonts w:ascii="Arial" w:hAnsi="Arial" w:cs="Arial"/>
          <w:b/>
          <w:sz w:val="28"/>
          <w:szCs w:val="28"/>
        </w:rPr>
        <w:t xml:space="preserve"> - </w:t>
      </w:r>
      <w:r w:rsidRPr="000E2F04">
        <w:rPr>
          <w:rFonts w:ascii="Arial" w:hAnsi="Arial" w:cs="Arial"/>
          <w:b/>
          <w:sz w:val="28"/>
          <w:szCs w:val="28"/>
        </w:rPr>
        <w:t>Terms of Reference</w:t>
      </w:r>
    </w:p>
    <w:p w:rsidR="006730DA" w:rsidRPr="006730DA" w:rsidRDefault="006730DA">
      <w:pPr>
        <w:rPr>
          <w:rFonts w:ascii="Arial" w:hAnsi="Arial" w:cs="Arial"/>
          <w:b/>
          <w:sz w:val="24"/>
          <w:szCs w:val="24"/>
        </w:rPr>
      </w:pPr>
      <w:r w:rsidRPr="006730DA">
        <w:rPr>
          <w:rFonts w:ascii="Arial" w:hAnsi="Arial" w:cs="Arial"/>
          <w:b/>
          <w:sz w:val="24"/>
          <w:szCs w:val="24"/>
        </w:rPr>
        <w:t>Purpose:</w:t>
      </w:r>
    </w:p>
    <w:p w:rsidR="006730DA" w:rsidRDefault="006730DA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To monitor </w:t>
      </w:r>
      <w:r w:rsidR="00295BBB">
        <w:rPr>
          <w:rFonts w:ascii="Arial" w:hAnsi="Arial" w:cs="Arial"/>
          <w:sz w:val="24"/>
          <w:szCs w:val="24"/>
        </w:rPr>
        <w:t xml:space="preserve">and review </w:t>
      </w:r>
      <w:r>
        <w:rPr>
          <w:rFonts w:ascii="Arial" w:hAnsi="Arial" w:cs="Arial"/>
          <w:sz w:val="24"/>
          <w:szCs w:val="24"/>
        </w:rPr>
        <w:t>pro-actively and responsibly</w:t>
      </w:r>
      <w:r w:rsidRPr="006730D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the </w:t>
      </w:r>
      <w:r w:rsidR="00C332F9">
        <w:rPr>
          <w:rFonts w:ascii="Arial" w:hAnsi="Arial" w:cs="Arial"/>
          <w:sz w:val="24"/>
          <w:szCs w:val="24"/>
        </w:rPr>
        <w:t xml:space="preserve">maintenance and </w:t>
      </w:r>
      <w:r>
        <w:rPr>
          <w:rFonts w:ascii="Arial" w:hAnsi="Arial" w:cs="Arial"/>
          <w:sz w:val="24"/>
          <w:szCs w:val="24"/>
        </w:rPr>
        <w:t xml:space="preserve">returns on all </w:t>
      </w:r>
      <w:r w:rsidR="007067DC">
        <w:rPr>
          <w:rFonts w:ascii="Arial" w:hAnsi="Arial" w:cs="Arial"/>
          <w:sz w:val="24"/>
          <w:szCs w:val="24"/>
        </w:rPr>
        <w:t>CUC property,</w:t>
      </w:r>
      <w:r>
        <w:rPr>
          <w:rFonts w:ascii="Arial" w:hAnsi="Arial" w:cs="Arial"/>
          <w:sz w:val="24"/>
          <w:szCs w:val="24"/>
        </w:rPr>
        <w:t xml:space="preserve"> investments and related issues, and make appropriate recommendations to the full Board of Trustees.</w:t>
      </w:r>
      <w:proofErr w:type="gramEnd"/>
    </w:p>
    <w:p w:rsidR="00E3366F" w:rsidRDefault="00E3366F">
      <w:pPr>
        <w:rPr>
          <w:rFonts w:ascii="Arial" w:hAnsi="Arial" w:cs="Arial"/>
          <w:b/>
          <w:sz w:val="24"/>
          <w:szCs w:val="24"/>
        </w:rPr>
      </w:pPr>
    </w:p>
    <w:p w:rsidR="006730DA" w:rsidRPr="006730DA" w:rsidRDefault="006730DA">
      <w:pPr>
        <w:rPr>
          <w:rFonts w:ascii="Arial" w:hAnsi="Arial" w:cs="Arial"/>
          <w:b/>
          <w:sz w:val="24"/>
          <w:szCs w:val="24"/>
        </w:rPr>
      </w:pPr>
      <w:r w:rsidRPr="006730DA">
        <w:rPr>
          <w:rFonts w:ascii="Arial" w:hAnsi="Arial" w:cs="Arial"/>
          <w:b/>
          <w:sz w:val="24"/>
          <w:szCs w:val="24"/>
        </w:rPr>
        <w:t>Membership:</w:t>
      </w:r>
    </w:p>
    <w:p w:rsidR="007067DC" w:rsidRDefault="007067D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Ex-officio: </w:t>
      </w:r>
      <w:r w:rsidR="006730DA">
        <w:rPr>
          <w:rFonts w:ascii="Arial" w:hAnsi="Arial" w:cs="Arial"/>
          <w:sz w:val="24"/>
          <w:szCs w:val="24"/>
        </w:rPr>
        <w:t>Chair</w:t>
      </w:r>
      <w:r>
        <w:rPr>
          <w:rFonts w:ascii="Arial" w:hAnsi="Arial" w:cs="Arial"/>
          <w:sz w:val="24"/>
          <w:szCs w:val="24"/>
        </w:rPr>
        <w:t xml:space="preserve">, </w:t>
      </w:r>
      <w:r w:rsidR="00E3366F">
        <w:rPr>
          <w:rFonts w:ascii="Arial" w:hAnsi="Arial" w:cs="Arial"/>
          <w:sz w:val="24"/>
          <w:szCs w:val="24"/>
        </w:rPr>
        <w:t xml:space="preserve">Treasurer, </w:t>
      </w:r>
      <w:r w:rsidR="006730DA">
        <w:rPr>
          <w:rFonts w:ascii="Arial" w:hAnsi="Arial" w:cs="Arial"/>
          <w:sz w:val="24"/>
          <w:szCs w:val="24"/>
        </w:rPr>
        <w:t>Vice Chair</w:t>
      </w:r>
      <w:r>
        <w:rPr>
          <w:rFonts w:ascii="Arial" w:hAnsi="Arial" w:cs="Arial"/>
          <w:sz w:val="24"/>
          <w:szCs w:val="24"/>
        </w:rPr>
        <w:t xml:space="preserve">, </w:t>
      </w:r>
      <w:r w:rsidR="00E3366F">
        <w:rPr>
          <w:rFonts w:ascii="Arial" w:hAnsi="Arial" w:cs="Arial"/>
          <w:sz w:val="24"/>
          <w:szCs w:val="24"/>
        </w:rPr>
        <w:t xml:space="preserve">(if appropriate) </w:t>
      </w:r>
      <w:r>
        <w:rPr>
          <w:rFonts w:ascii="Arial" w:hAnsi="Arial" w:cs="Arial"/>
          <w:sz w:val="24"/>
          <w:szCs w:val="24"/>
        </w:rPr>
        <w:t>Representative of Cambridge University;</w:t>
      </w:r>
    </w:p>
    <w:p w:rsidR="006730DA" w:rsidRDefault="007067D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addition, the sub-committee can decide to co-opt </w:t>
      </w:r>
      <w:r w:rsidR="00C332F9">
        <w:rPr>
          <w:rFonts w:ascii="Arial" w:hAnsi="Arial" w:cs="Arial"/>
          <w:sz w:val="24"/>
          <w:szCs w:val="24"/>
        </w:rPr>
        <w:t>further</w:t>
      </w:r>
      <w:r>
        <w:rPr>
          <w:rFonts w:ascii="Arial" w:hAnsi="Arial" w:cs="Arial"/>
          <w:sz w:val="24"/>
          <w:szCs w:val="24"/>
        </w:rPr>
        <w:t xml:space="preserve"> members on an ad-hoc basis for a limited time, as deemed appropriate.</w:t>
      </w:r>
    </w:p>
    <w:p w:rsidR="000E2F04" w:rsidRPr="000E2F04" w:rsidRDefault="000E2F04">
      <w:pPr>
        <w:rPr>
          <w:rFonts w:ascii="Arial" w:hAnsi="Arial" w:cs="Arial"/>
          <w:b/>
          <w:sz w:val="24"/>
          <w:szCs w:val="24"/>
        </w:rPr>
      </w:pPr>
      <w:r w:rsidRPr="000E2F04">
        <w:rPr>
          <w:rFonts w:ascii="Arial" w:hAnsi="Arial" w:cs="Arial"/>
          <w:b/>
          <w:sz w:val="24"/>
          <w:szCs w:val="24"/>
        </w:rPr>
        <w:t>Chair of the Resource Sub-Committee:</w:t>
      </w:r>
    </w:p>
    <w:p w:rsidR="000E2F04" w:rsidRDefault="000E2F0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sub-committee is </w:t>
      </w:r>
      <w:r w:rsidR="00E3366F">
        <w:rPr>
          <w:rFonts w:ascii="Arial" w:hAnsi="Arial" w:cs="Arial"/>
          <w:sz w:val="24"/>
          <w:szCs w:val="24"/>
        </w:rPr>
        <w:t xml:space="preserve">normally </w:t>
      </w:r>
      <w:r>
        <w:rPr>
          <w:rFonts w:ascii="Arial" w:hAnsi="Arial" w:cs="Arial"/>
          <w:sz w:val="24"/>
          <w:szCs w:val="24"/>
        </w:rPr>
        <w:t xml:space="preserve">chaired either by the </w:t>
      </w:r>
      <w:r w:rsidR="00E3366F">
        <w:rPr>
          <w:rFonts w:ascii="Arial" w:hAnsi="Arial" w:cs="Arial"/>
          <w:sz w:val="24"/>
          <w:szCs w:val="24"/>
        </w:rPr>
        <w:t xml:space="preserve">Treasurer or the </w:t>
      </w:r>
      <w:r>
        <w:rPr>
          <w:rFonts w:ascii="Arial" w:hAnsi="Arial" w:cs="Arial"/>
          <w:sz w:val="24"/>
          <w:szCs w:val="24"/>
        </w:rPr>
        <w:t>Chair of the Board of Trustees</w:t>
      </w:r>
      <w:proofErr w:type="gramStart"/>
      <w:r w:rsidR="00E3366F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</w:t>
      </w:r>
      <w:proofErr w:type="gramEnd"/>
    </w:p>
    <w:p w:rsidR="007067DC" w:rsidRPr="000E2F04" w:rsidRDefault="007067DC">
      <w:pPr>
        <w:rPr>
          <w:rFonts w:ascii="Arial" w:hAnsi="Arial" w:cs="Arial"/>
          <w:b/>
          <w:sz w:val="24"/>
          <w:szCs w:val="24"/>
        </w:rPr>
      </w:pPr>
      <w:r w:rsidRPr="000E2F04">
        <w:rPr>
          <w:rFonts w:ascii="Arial" w:hAnsi="Arial" w:cs="Arial"/>
          <w:b/>
          <w:sz w:val="24"/>
          <w:szCs w:val="24"/>
        </w:rPr>
        <w:t>Meetings</w:t>
      </w:r>
      <w:r w:rsidR="000E2F04" w:rsidRPr="000E2F04">
        <w:rPr>
          <w:rFonts w:ascii="Arial" w:hAnsi="Arial" w:cs="Arial"/>
          <w:b/>
          <w:sz w:val="24"/>
          <w:szCs w:val="24"/>
        </w:rPr>
        <w:t>:</w:t>
      </w:r>
    </w:p>
    <w:p w:rsidR="007067DC" w:rsidRDefault="007067D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sub-committee meets regularly at least three times a year in between the meetings of the full </w:t>
      </w:r>
      <w:r w:rsidR="000E2F04">
        <w:rPr>
          <w:rFonts w:ascii="Arial" w:hAnsi="Arial" w:cs="Arial"/>
          <w:sz w:val="24"/>
          <w:szCs w:val="24"/>
        </w:rPr>
        <w:t>Board. Additional meetings can be called as necessary.</w:t>
      </w:r>
    </w:p>
    <w:p w:rsidR="007067DC" w:rsidRDefault="00F26EF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Primary </w:t>
      </w:r>
      <w:r w:rsidR="00C332F9">
        <w:rPr>
          <w:rFonts w:ascii="Arial" w:hAnsi="Arial" w:cs="Arial"/>
          <w:b/>
          <w:sz w:val="24"/>
          <w:szCs w:val="24"/>
        </w:rPr>
        <w:t>Responsibilities:</w:t>
      </w:r>
    </w:p>
    <w:p w:rsidR="00C332F9" w:rsidRDefault="00C332F9" w:rsidP="00C332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490E7C">
        <w:rPr>
          <w:rFonts w:ascii="Arial" w:hAnsi="Arial" w:cs="Arial"/>
          <w:sz w:val="24"/>
          <w:szCs w:val="24"/>
        </w:rPr>
        <w:t xml:space="preserve">monitor and </w:t>
      </w:r>
      <w:r>
        <w:rPr>
          <w:rFonts w:ascii="Arial" w:hAnsi="Arial" w:cs="Arial"/>
          <w:sz w:val="24"/>
          <w:szCs w:val="24"/>
        </w:rPr>
        <w:t>review once a year (or as necessary) the CUC investment portfolio and make the necessary recommendations to the Board of Trustees</w:t>
      </w:r>
    </w:p>
    <w:p w:rsidR="00490E7C" w:rsidRDefault="00490E7C" w:rsidP="00C332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oversee negotiations regarding rental income from CUC properties (this does not affect the Weekly Maintenance Contribution for the </w:t>
      </w:r>
      <w:proofErr w:type="spellStart"/>
      <w:r>
        <w:rPr>
          <w:rFonts w:ascii="Arial" w:hAnsi="Arial" w:cs="Arial"/>
          <w:sz w:val="24"/>
          <w:szCs w:val="24"/>
        </w:rPr>
        <w:t>almshouses</w:t>
      </w:r>
      <w:proofErr w:type="spellEnd"/>
      <w:r>
        <w:rPr>
          <w:rFonts w:ascii="Arial" w:hAnsi="Arial" w:cs="Arial"/>
          <w:sz w:val="24"/>
          <w:szCs w:val="24"/>
        </w:rPr>
        <w:t xml:space="preserve">, which is the remit of the </w:t>
      </w:r>
      <w:proofErr w:type="spellStart"/>
      <w:r>
        <w:rPr>
          <w:rFonts w:ascii="Arial" w:hAnsi="Arial" w:cs="Arial"/>
          <w:sz w:val="24"/>
          <w:szCs w:val="24"/>
        </w:rPr>
        <w:t>Almshouses</w:t>
      </w:r>
      <w:proofErr w:type="spellEnd"/>
      <w:r>
        <w:rPr>
          <w:rFonts w:ascii="Arial" w:hAnsi="Arial" w:cs="Arial"/>
          <w:sz w:val="24"/>
          <w:szCs w:val="24"/>
        </w:rPr>
        <w:t xml:space="preserve"> Sub-Committee)</w:t>
      </w:r>
    </w:p>
    <w:p w:rsidR="00C332F9" w:rsidRDefault="00C332F9" w:rsidP="00C332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review once a year the maintenance and improvement plan for CUC </w:t>
      </w:r>
      <w:proofErr w:type="spellStart"/>
      <w:r>
        <w:rPr>
          <w:rFonts w:ascii="Arial" w:hAnsi="Arial" w:cs="Arial"/>
          <w:sz w:val="24"/>
          <w:szCs w:val="24"/>
        </w:rPr>
        <w:t>almshouses</w:t>
      </w:r>
      <w:proofErr w:type="spellEnd"/>
      <w:r>
        <w:rPr>
          <w:rFonts w:ascii="Arial" w:hAnsi="Arial" w:cs="Arial"/>
          <w:sz w:val="24"/>
          <w:szCs w:val="24"/>
        </w:rPr>
        <w:t xml:space="preserve"> and </w:t>
      </w:r>
      <w:r w:rsidR="00490E7C">
        <w:rPr>
          <w:rFonts w:ascii="Arial" w:hAnsi="Arial" w:cs="Arial"/>
          <w:sz w:val="24"/>
          <w:szCs w:val="24"/>
        </w:rPr>
        <w:t>make the necessary recommendations to the Board of Trustees</w:t>
      </w:r>
    </w:p>
    <w:p w:rsidR="00490E7C" w:rsidRDefault="00490E7C" w:rsidP="00C332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Scrutinize the Annual Report before it is submitted to the Board of Trustees</w:t>
      </w:r>
    </w:p>
    <w:p w:rsidR="00490E7C" w:rsidRDefault="00490E7C" w:rsidP="00C332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review annually the CUC Risk Register</w:t>
      </w:r>
    </w:p>
    <w:p w:rsidR="00E3366F" w:rsidRDefault="00E3366F" w:rsidP="00C332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review annually the CUC Reserves Policy and submit to the Board of Trustees</w:t>
      </w:r>
    </w:p>
    <w:p w:rsidR="00490E7C" w:rsidRDefault="00490E7C" w:rsidP="00C332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review the appointment of the CUC’s external auditor as and when the contract runs out</w:t>
      </w:r>
      <w:r w:rsidR="00295BBB" w:rsidRPr="00295BBB">
        <w:rPr>
          <w:rFonts w:ascii="Arial" w:hAnsi="Arial" w:cs="Arial"/>
          <w:sz w:val="24"/>
          <w:szCs w:val="24"/>
        </w:rPr>
        <w:t xml:space="preserve"> </w:t>
      </w:r>
      <w:r w:rsidR="00295BBB">
        <w:rPr>
          <w:rFonts w:ascii="Arial" w:hAnsi="Arial" w:cs="Arial"/>
          <w:sz w:val="24"/>
          <w:szCs w:val="24"/>
        </w:rPr>
        <w:t xml:space="preserve">and make the necessary recommendations to the Board of Trustees </w:t>
      </w:r>
    </w:p>
    <w:p w:rsidR="00295BBB" w:rsidRDefault="00295BBB" w:rsidP="00C332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monitor and review any other issues with resource implications for the Charity as and when they arise and make the necessary recommendations to the Board of Trustees</w:t>
      </w:r>
    </w:p>
    <w:p w:rsidR="00295BBB" w:rsidRDefault="00295BBB" w:rsidP="00295BB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review and evaluate these terms of reference from time to time</w:t>
      </w:r>
    </w:p>
    <w:p w:rsidR="00295BBB" w:rsidRPr="00295BBB" w:rsidRDefault="00295BBB" w:rsidP="00E3366F">
      <w:pPr>
        <w:ind w:left="360"/>
        <w:rPr>
          <w:rFonts w:ascii="Arial" w:hAnsi="Arial" w:cs="Arial"/>
          <w:sz w:val="24"/>
          <w:szCs w:val="24"/>
        </w:rPr>
      </w:pPr>
      <w:r w:rsidRPr="00295BBB">
        <w:rPr>
          <w:rFonts w:ascii="Arial" w:hAnsi="Arial" w:cs="Arial"/>
          <w:i/>
          <w:sz w:val="24"/>
          <w:szCs w:val="24"/>
        </w:rPr>
        <w:t>MP-T, 15 Feb 20015</w:t>
      </w:r>
      <w:bookmarkStart w:id="0" w:name="_GoBack"/>
      <w:bookmarkEnd w:id="0"/>
    </w:p>
    <w:sectPr w:rsidR="00295BBB" w:rsidRPr="00295BBB" w:rsidSect="003412E5">
      <w:pgSz w:w="11906" w:h="16838"/>
      <w:pgMar w:top="851" w:right="851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84601E"/>
    <w:multiLevelType w:val="hybridMultilevel"/>
    <w:tmpl w:val="5060C1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0DA"/>
    <w:rsid w:val="000E2F04"/>
    <w:rsid w:val="00295BBB"/>
    <w:rsid w:val="003412E5"/>
    <w:rsid w:val="00490E7C"/>
    <w:rsid w:val="006730DA"/>
    <w:rsid w:val="007067DC"/>
    <w:rsid w:val="007F6647"/>
    <w:rsid w:val="00C332F9"/>
    <w:rsid w:val="00E3366F"/>
    <w:rsid w:val="00F2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2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2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Monika</cp:lastModifiedBy>
  <cp:revision>4</cp:revision>
  <cp:lastPrinted>2015-02-15T17:17:00Z</cp:lastPrinted>
  <dcterms:created xsi:type="dcterms:W3CDTF">2015-02-15T17:16:00Z</dcterms:created>
  <dcterms:modified xsi:type="dcterms:W3CDTF">2018-04-06T09:29:00Z</dcterms:modified>
</cp:coreProperties>
</file>