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sz w:val="36"/>
          <w:szCs w:val="36"/>
        </w:rPr>
      </w:pPr>
      <w:bookmarkStart w:colFirst="0" w:colLast="0" w:name="_qmdle03ol9vd" w:id="0"/>
      <w:bookmarkEnd w:id="0"/>
      <w:r w:rsidDel="00000000" w:rsidR="00000000" w:rsidRPr="00000000">
        <w:rPr>
          <w:rtl w:val="0"/>
        </w:rPr>
        <w:t xml:space="preserve">UCC</w:t>
      </w:r>
      <w:r w:rsidDel="00000000" w:rsidR="00000000" w:rsidRPr="00000000">
        <w:rPr>
          <w:rtl w:val="0"/>
        </w:rPr>
        <w:t xml:space="preserve"> Almshouses Sub-Committee – Terms of Reference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Purpose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monitor pro-actively and responsibly the management of the Charity’s almshouses and the wellbeing of the residents and make appropriate recommendations to the full Board of Trustees.</w:t>
      </w:r>
    </w:p>
    <w:p w:rsidR="00000000" w:rsidDel="00000000" w:rsidP="00000000" w:rsidRDefault="00000000" w:rsidRPr="00000000" w14:paraId="00000005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Membership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Ex-officio: The Almshouse Trustee, all Visiting Trustees and the HHS Housing Officer; the UCC Secretary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addition, the sub-committee can decide to co-opt additional members on an ad-hoc basis for a limited time, as deemed appropriate.</w:t>
      </w:r>
    </w:p>
    <w:p w:rsidR="00000000" w:rsidDel="00000000" w:rsidP="00000000" w:rsidRDefault="00000000" w:rsidRPr="00000000" w14:paraId="0000000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Chair of the Almshouse Sub-Committee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sub-committee is normally chaired by the Almshouse Trustee unless the members of the Sub-committee agree otherwise.</w:t>
      </w:r>
    </w:p>
    <w:p w:rsidR="00000000" w:rsidDel="00000000" w:rsidP="00000000" w:rsidRDefault="00000000" w:rsidRPr="00000000" w14:paraId="0000000A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Meetings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sub-committee will meet at least twice a year; additional meetings can be called as necessary.</w:t>
      </w:r>
    </w:p>
    <w:p w:rsidR="00000000" w:rsidDel="00000000" w:rsidP="00000000" w:rsidRDefault="00000000" w:rsidRPr="00000000" w14:paraId="0000000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Responsibilities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provide clear and up-to-date guidelines for Almshouse residents, visiting Trustees and HHS officers.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review all guidelines and procedures annually. 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ensure that problems regarding the management of the Almshouses or regarding individual or groups of residents are speedily picked up and acted upon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only keep accurate and relevant information regarding appointees.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bookmarkStart w:colFirst="0" w:colLast="0" w:name="_gjdgxs" w:id="1"/>
      <w:bookmarkEnd w:id="1"/>
      <w:r w:rsidDel="00000000" w:rsidR="00000000" w:rsidRPr="00000000">
        <w:rPr>
          <w:sz w:val="24"/>
          <w:szCs w:val="24"/>
          <w:rtl w:val="0"/>
        </w:rPr>
        <w:t xml:space="preserve">Updated February 2023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bookmarkStart w:colFirst="0" w:colLast="0" w:name="_99vybqa1kxho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rPr>
          <w:b w:val="1"/>
          <w:sz w:val="24"/>
          <w:szCs w:val="24"/>
        </w:rPr>
      </w:pPr>
      <w:bookmarkStart w:colFirst="0" w:colLast="0" w:name="_8a3gvgwu87wi" w:id="3"/>
      <w:bookmarkEnd w:id="3"/>
      <w:r w:rsidDel="00000000" w:rsidR="00000000" w:rsidRPr="00000000">
        <w:rPr>
          <w:b w:val="1"/>
          <w:sz w:val="24"/>
          <w:szCs w:val="24"/>
          <w:rtl w:val="0"/>
        </w:rPr>
        <w:t xml:space="preserve">Adopted 30 June 2023 by the Board of Trustees, next scheduled review 30 June 2026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bookmarkStart w:colFirst="0" w:colLast="0" w:name="_8a3gvgwu87wi" w:id="3"/>
      <w:bookmarkEnd w:id="3"/>
      <w:r w:rsidDel="00000000" w:rsidR="00000000" w:rsidRPr="00000000">
        <w:rPr>
          <w:rtl w:val="0"/>
        </w:rPr>
      </w:r>
    </w:p>
    <w:sectPr>
      <w:headerReference r:id="rId6" w:type="default"/>
      <w:pgSz w:h="16838" w:w="11906" w:orient="portrait"/>
      <w:pgMar w:bottom="850.3937007874016" w:top="1700.7874015748032" w:left="850.3937007874016" w:right="850.393700787401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36"/>
      <w:szCs w:val="3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