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rFonts w:ascii="Arial" w:cs="Arial" w:eastAsia="Arial" w:hAnsi="Arial"/>
          <w:sz w:val="36"/>
          <w:szCs w:val="36"/>
        </w:rPr>
      </w:pPr>
      <w:r w:rsidDel="00000000" w:rsidR="00000000" w:rsidRPr="00000000">
        <w:rPr>
          <w:rFonts w:ascii="Arial" w:cs="Arial" w:eastAsia="Arial" w:hAnsi="Arial"/>
          <w:sz w:val="36"/>
          <w:szCs w:val="36"/>
          <w:rtl w:val="0"/>
        </w:rPr>
        <w:t xml:space="preserve">UCC</w:t>
      </w:r>
      <w:r w:rsidDel="00000000" w:rsidR="00000000" w:rsidRPr="00000000">
        <w:rPr>
          <w:rFonts w:ascii="Arial" w:cs="Arial" w:eastAsia="Arial" w:hAnsi="Arial"/>
          <w:sz w:val="36"/>
          <w:szCs w:val="36"/>
          <w:rtl w:val="0"/>
        </w:rPr>
        <w:t xml:space="preserve">: Historical and Background Information</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Prepared by Roger Osborne, Accountant, April 2003</w:t>
      </w:r>
    </w:p>
    <w:p w:rsidR="00000000" w:rsidDel="00000000" w:rsidP="00000000" w:rsidRDefault="00000000" w:rsidRPr="00000000" w14:paraId="00000005">
      <w:pPr>
        <w:rPr/>
      </w:pPr>
      <w:r w:rsidDel="00000000" w:rsidR="00000000" w:rsidRPr="00000000">
        <w:rPr>
          <w:rtl w:val="0"/>
        </w:rPr>
        <w:t xml:space="preserve">Updated August 2006 by Linda Thompson</w:t>
      </w:r>
    </w:p>
    <w:p w:rsidR="00000000" w:rsidDel="00000000" w:rsidP="00000000" w:rsidRDefault="00000000" w:rsidRPr="00000000" w14:paraId="00000006">
      <w:pPr>
        <w:rPr/>
      </w:pPr>
      <w:r w:rsidDel="00000000" w:rsidR="00000000" w:rsidRPr="00000000">
        <w:rPr>
          <w:rtl w:val="0"/>
        </w:rPr>
        <w:t xml:space="preserve">Updated February 2023 by Huw Jones</w:t>
      </w:r>
    </w:p>
    <w:p w:rsidR="00000000" w:rsidDel="00000000" w:rsidP="00000000" w:rsidRDefault="00000000" w:rsidRPr="00000000" w14:paraId="00000007">
      <w:pPr>
        <w:rPr/>
      </w:pPr>
      <w:r w:rsidDel="00000000" w:rsidR="00000000" w:rsidRPr="00000000">
        <w:rPr>
          <w:rtl w:val="0"/>
        </w:rPr>
        <w:t xml:space="preserve">Updated March 2023 by Hai Xin</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pStyle w:val="Heading1"/>
        <w:numPr>
          <w:ilvl w:val="0"/>
          <w:numId w:val="9"/>
        </w:numPr>
      </w:pPr>
      <w:r w:rsidDel="00000000" w:rsidR="00000000" w:rsidRPr="00000000">
        <w:rPr>
          <w:rtl w:val="0"/>
        </w:rPr>
        <w:t xml:space="preserve">HISTORY &amp; CHARITABLE SCHEME</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The Charity Commission Scheme No. 204640 sealed on 24</w:t>
      </w:r>
      <w:r w:rsidDel="00000000" w:rsidR="00000000" w:rsidRPr="00000000">
        <w:rPr>
          <w:vertAlign w:val="superscript"/>
          <w:rtl w:val="0"/>
        </w:rPr>
        <w:t xml:space="preserve">th</w:t>
      </w:r>
      <w:r w:rsidDel="00000000" w:rsidR="00000000" w:rsidRPr="00000000">
        <w:rPr>
          <w:rtl w:val="0"/>
        </w:rPr>
        <w:t xml:space="preserve"> July 1970, amalgamated 13 separate charities under the control of one set of Trustees, and was called ‘United Charities of Cambridge’. </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The ‘United’ Charity has two separate branches:-</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(1) Provision of Almshouse Branch – Nos. 1, 12, 13 in the ‘Scheme’</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Consolidated Almshouse Charity </w:t>
      </w:r>
    </w:p>
    <w:p w:rsidR="00000000" w:rsidDel="00000000" w:rsidP="00000000" w:rsidRDefault="00000000" w:rsidRPr="00000000" w14:paraId="0000001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Charity of Stephen Mansfield</w:t>
      </w:r>
    </w:p>
    <w:p w:rsidR="00000000" w:rsidDel="00000000" w:rsidP="00000000" w:rsidRDefault="00000000" w:rsidRPr="00000000" w14:paraId="0000001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Charity of Emily Wood</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(2) Relief in Need Branch – Nos. 2 – 11 in the ‘Scheme’</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Charity of Edward Chapman</w:t>
      </w:r>
    </w:p>
    <w:p w:rsidR="00000000" w:rsidDel="00000000" w:rsidP="00000000" w:rsidRDefault="00000000" w:rsidRPr="00000000" w14:paraId="0000001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Charity of Richard Chevyn</w:t>
      </w:r>
    </w:p>
    <w:p w:rsidR="00000000" w:rsidDel="00000000" w:rsidP="00000000" w:rsidRDefault="00000000" w:rsidRPr="00000000" w14:paraId="0000001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Charity of John Crane</w:t>
      </w:r>
    </w:p>
    <w:p w:rsidR="00000000" w:rsidDel="00000000" w:rsidP="00000000" w:rsidRDefault="00000000" w:rsidRPr="00000000" w14:paraId="0000001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Charity of Lambert Damps</w:t>
      </w:r>
    </w:p>
    <w:p w:rsidR="00000000" w:rsidDel="00000000" w:rsidP="00000000" w:rsidRDefault="00000000" w:rsidRPr="00000000" w14:paraId="0000001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Charity of Thomas Ellys</w:t>
      </w:r>
    </w:p>
    <w:p w:rsidR="00000000" w:rsidDel="00000000" w:rsidP="00000000" w:rsidRDefault="00000000" w:rsidRPr="00000000" w14:paraId="0000001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Charity of Thomas Johnson for poor</w:t>
      </w:r>
    </w:p>
    <w:p w:rsidR="00000000" w:rsidDel="00000000" w:rsidP="00000000" w:rsidRDefault="00000000" w:rsidRPr="00000000" w14:paraId="0000001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Charity of William Mott</w:t>
      </w:r>
    </w:p>
    <w:p w:rsidR="00000000" w:rsidDel="00000000" w:rsidP="00000000" w:rsidRDefault="00000000" w:rsidRPr="00000000" w14:paraId="0000001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Charity of Sir Thomas White</w:t>
      </w:r>
    </w:p>
    <w:p w:rsidR="00000000" w:rsidDel="00000000" w:rsidP="00000000" w:rsidRDefault="00000000" w:rsidRPr="00000000" w14:paraId="0000002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Charity of Thomas Hobson (but exclusive of Thomas Hobson’s Educational Foundation)</w:t>
      </w:r>
    </w:p>
    <w:p w:rsidR="00000000" w:rsidDel="00000000" w:rsidP="00000000" w:rsidRDefault="00000000" w:rsidRPr="00000000" w14:paraId="0000002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Charity of Roger Roe for the poor</w:t>
        <w:tab/>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The history of the Almshouse Branch is below:</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United Charities of Cambridge is one of the smaller housing associations operating in Cambridge and, indeed, in the country. In its present form, it dates from a Charity Commission Scheme approved in July 1970; although this replaced the much earlier Cambridge Municipal Charities, which had been operating from the mid 1800s. As its name implies, United Charities of Cambridge is a collection of some of the smaller charities, which have operated in Cambridge, some of which were almshouse charities providing accommodation. In particular, the accommodation of the hospital of St. Anthony and St. Eligius, better known formerly as the “Spital House” dates back to 1526; the almshouses now in St. Anthony’s Walk were, however, rebuilt by the Cambridge Municipal Charity in 1968. The other ancient almshouses belonging to the charity are those of Knight and Mortlock, the original almshouses in Jesus Lane were established under a will of Elizabeth</w:t>
      </w:r>
      <w:r w:rsidDel="00000000" w:rsidR="00000000" w:rsidRPr="00000000">
        <w:rPr>
          <w:b w:val="1"/>
          <w:rtl w:val="0"/>
        </w:rPr>
        <w:t xml:space="preserve"> </w:t>
      </w:r>
      <w:r w:rsidDel="00000000" w:rsidR="00000000" w:rsidRPr="00000000">
        <w:rPr>
          <w:rtl w:val="0"/>
        </w:rPr>
        <w:t xml:space="preserve">Knight, of Denny Abbey, Waterbeach, dated 1647. William</w:t>
      </w:r>
      <w:r w:rsidDel="00000000" w:rsidR="00000000" w:rsidRPr="00000000">
        <w:rPr>
          <w:b w:val="1"/>
          <w:rtl w:val="0"/>
        </w:rPr>
        <w:t xml:space="preserve"> </w:t>
      </w:r>
      <w:r w:rsidDel="00000000" w:rsidR="00000000" w:rsidRPr="00000000">
        <w:rPr>
          <w:rtl w:val="0"/>
        </w:rPr>
        <w:t xml:space="preserve">Mortlock subsequently contributed significantly to the endowment of the almshouses and, in 1836, they were renamed Knight and Mortlock Almshouses. However, in 1879, the almshouses in Jesus Lane were so decayed that it was decided to build the new almshouses in King Street, which were completed in 1880.These almshouses were rehabilitated by the Trustees of United Charities of Cambridge in 1982.</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The Charity’s other housing accommodation are the Mansfield almshouses in Church Street, Chesterton, dating from about 1880, these were rehabilitated by the Charity. Also the eleven almshouses at 18 and 20 John Street, which were built in 1978, partly as a replacement for the Emily Wood almshouses in Union Lane, the site of which was acquired by the City Council in 1972 for a road widening scheme.</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In all, the Charity controls 29 units, all being one-bedroom accommodation. The Charity is obliged to make accommodation available, in the main, to women on a low income and of good character who have lived in Cambridge for at least two years prior to application. In general, the Charity provides accommodation for single women over 60, whose only source of income is a state retirement pension. There is an additional requirement for the Mansfield almshouses in that the accommodation should first be offered to women who have lived in or were born in Old </w:t>
      </w:r>
      <w:commentRangeStart w:id="0"/>
      <w:r w:rsidDel="00000000" w:rsidR="00000000" w:rsidRPr="00000000">
        <w:rPr>
          <w:rtl w:val="0"/>
        </w:rPr>
        <w:t xml:space="preserve">Chesterton</w:t>
      </w:r>
      <w:commentRangeEnd w:id="0"/>
      <w:r w:rsidDel="00000000" w:rsidR="00000000" w:rsidRPr="00000000">
        <w:commentReference w:id="0"/>
      </w:r>
      <w:r w:rsidDel="00000000" w:rsidR="00000000" w:rsidRPr="00000000">
        <w:rPr>
          <w:rtl w:val="0"/>
        </w:rPr>
        <w:t xml:space="preserve">.</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In 1976, the Charity decided to register with the Housing Corporation to take advantage of the various grants available under the provisions of the Housing Act 1974. In 1977 the Charity approved the scheme for the building of the John Street almshouses at a total cost of £92,180, which was borrowed from the City Council.</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The Scheme for the improvement of the Knight and Mortlock almshouses in King Street was started in 1981 with the aid of a loan from the Housing Corporation.</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The scheme for the rehabilitation of the Mansfield Almshouses was undertaken by the Charity in 1979 with the aid of a loan from the Housing Corporation.</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w:t>
      </w:r>
      <w:hyperlink r:id="rId7">
        <w:r w:rsidDel="00000000" w:rsidR="00000000" w:rsidRPr="00000000">
          <w:rPr>
            <w:color w:val="1155cc"/>
            <w:u w:val="single"/>
            <w:rtl w:val="0"/>
          </w:rPr>
          <w:t xml:space="preserve">See this note for some further historical events.)</w:t>
        </w:r>
      </w:hyperlink>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pStyle w:val="Heading1"/>
        <w:rPr/>
      </w:pPr>
      <w:bookmarkStart w:colFirst="0" w:colLast="0" w:name="_tidgjrdrfeyl" w:id="0"/>
      <w:bookmarkEnd w:id="0"/>
      <w:r w:rsidDel="00000000" w:rsidR="00000000" w:rsidRPr="00000000">
        <w:rPr>
          <w:rtl w:val="0"/>
        </w:rPr>
        <w:t xml:space="preserve">2 </w:t>
        <w:tab/>
        <w:t xml:space="preserve">HOBSON HOUSE HISTORY</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i w:val="1"/>
        </w:rPr>
      </w:pPr>
      <w:r w:rsidDel="00000000" w:rsidR="00000000" w:rsidRPr="00000000">
        <w:rPr>
          <w:i w:val="1"/>
          <w:rtl w:val="0"/>
        </w:rPr>
        <w:t xml:space="preserve">(Below is a copy of 2008 Julia Golding brief history of Hobson House)</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This note relates to one charity included in the 1970 Scheme - called the "</w:t>
      </w:r>
      <w:r w:rsidDel="00000000" w:rsidR="00000000" w:rsidRPr="00000000">
        <w:rPr>
          <w:b w:val="1"/>
          <w:rtl w:val="0"/>
        </w:rPr>
        <w:t xml:space="preserve">Charity of Thomas Hobson</w:t>
      </w:r>
      <w:r w:rsidDel="00000000" w:rsidR="00000000" w:rsidRPr="00000000">
        <w:rPr>
          <w:rtl w:val="0"/>
        </w:rPr>
        <w:t xml:space="preserve">" formerly called the "</w:t>
      </w:r>
      <w:r w:rsidDel="00000000" w:rsidR="00000000" w:rsidRPr="00000000">
        <w:rPr>
          <w:b w:val="1"/>
          <w:rtl w:val="0"/>
        </w:rPr>
        <w:t xml:space="preserve">Hobson's Workhouse Charity</w:t>
      </w:r>
      <w:r w:rsidDel="00000000" w:rsidR="00000000" w:rsidRPr="00000000">
        <w:rPr>
          <w:rtl w:val="0"/>
        </w:rPr>
        <w:t xml:space="preserve">" which, by the 1970 Scheme, was made part of the 'Relief in Need' section.</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In 1628 Thomas Hobson gave land to trustees upon which to build premises for “...as well as setting of the poor people of the University and Town work. as for an house of correction for unruly and stubborn rogues, beggars and other poor persons who should refuse to work…”  The first trustees in 1628 were to be appointed by the Mayor (six) and the Chancellor of the University (six). It was effectively a workhouse. By a Scheme made in 1852 use of the property then called "the Spinning House” was divided between town and university and it was no longer a workhouse. The university had jurisdiction to control prostitutes and used half of the property as a prison. In the 1850s, the building failed to meet government standard for prisons causing the University Trustees to spend a large sum on the building to make it suitable for the "separate confinement of women". The Corporation used the other half of the building as a lock up and police station. The two parts of the site appear to have been administered separately.</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By the end of the 19" century the University no longer policed the city and had no need for a prison. A Charity Commission Scheme of 1897 provided for the City Council to occupy the property rent free provided the premises were used as"....a Lock-up House and Police Station. or for any other municipal purposes…" Conditions were set for the Council to repair and insure. In about 1970 the police station was moved from Hobson House and the City Council took over the direct use of the building as office space.</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In 2006 the Charity Commission instructed the Trustees that the 1970 Scheme is “fully regulating” and is the only governing document for the Charity (and all its sub-charities). The Charity Commission further stated “the Cambridge City Council should not continue to occupy Hobson house rent free'.</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The drafting of the 1970 Scheme has been called into question. Although listing most properties owned by the Charities merged by it, there is no specific mention of Hobson House. This was not the only omission. A piece of investment land in Fulbourn is also not mentioned. However, Clause 1 does contain the words "...and all other the property (if any) of the Charities..." The preamble clearly included “the Charity of Thomas Hobson” and refers to the 1897 Scheme by way of identification and to differentiate the Workhouse Charity from the Educational Charity of Thomas Hobson. The Charity Commission see no difficulty with the drafting and are content that the document is a typical of schemes of the day.</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 xml:space="preserve">At that time, the Charities were run by the City Council almost as a branch of the Council. The Town Clerk as Clerk to the Charity Trustees was instructed to arrange the scheme; in fact he seems to have proposed it for the better administration of these many charities. He is described as "the legal advisor" to the trustees. The present Trustees are told that, at that time,  the Charity's correspondence went out on Council headed letter paper and there may not have been the proper separation of the two organisations which would be expected today where there is potential conflict of interest. Unfortunately, files from 1970 do not appear to have survived.</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t xml:space="preserve">When the Housing Corporation took a look at the Almshouse Section of the Charity a few years later with a view to making a loan and grant for the rebuilding of some almshouses, they insisted on the Charity sorting itself out and making a more clear separation from the City Council. However, the City Council continues to this day to</w:t>
      </w:r>
    </w:p>
    <w:p w:rsidR="00000000" w:rsidDel="00000000" w:rsidP="00000000" w:rsidRDefault="00000000" w:rsidRPr="00000000" w14:paraId="00000046">
      <w:pPr>
        <w:rPr/>
      </w:pPr>
      <w:r w:rsidDel="00000000" w:rsidR="00000000" w:rsidRPr="00000000">
        <w:rPr>
          <w:rtl w:val="0"/>
        </w:rPr>
        <w:t xml:space="preserve">provide a clerk and accountant,  a service which it wishes to withdraw for financial reasons. Also, the City Council has recently decided not to fulfil its obligation under the 1970 Scheme to appoint five of the Trustees. It does not appreciate that this will involve an application for a new Scheme.</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t xml:space="preserve">The Trustees have applied to the Charity Commission for a new Scheme which will deal with the modernisation of the administration of the charity and of its beneficiaries, new arrangements for the appointment of trustees and include an unambiguous statement on Hobson House. The Commissioners will consider the application but wish to see Hobson House become income producing first.</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It appears to have been a common misconception in earlier times that there was some kind of “quid pro quo agreement” between the Trustees and the Council under which the Charity received administrative support from the Council at no charge and the Council had free use of Hobson touse. A thorough search of the available records has revealed no such agreement. What has been found is that the Council did not begin to service the Hobson Charity until many years after 1897.</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t xml:space="preserve">The Council had from the late 19h Century or early 20th Century provided services for the former Municipal or Borough Charities. The minute books of the Hobson's Workhouse Charity indicate that the same arrangement was instituted in June 1931. "That the Borough Council be requested to allow the Governors to have the assistance of</w:t>
      </w:r>
    </w:p>
    <w:p w:rsidR="00000000" w:rsidDel="00000000" w:rsidP="00000000" w:rsidRDefault="00000000" w:rsidRPr="00000000" w14:paraId="0000004D">
      <w:pPr>
        <w:rPr/>
      </w:pPr>
      <w:r w:rsidDel="00000000" w:rsidR="00000000" w:rsidRPr="00000000">
        <w:rPr>
          <w:rtl w:val="0"/>
        </w:rPr>
        <w:t xml:space="preserve">Borough officers as is the case for the Borough Charities". It was further resolved "that subject to the consent of the Town Council the Town Clerk be appointed Clerk to the Charity”. It was resolved further that “the Town Clerk be authorised to take over all the papers, accounts, books etc relative to the Charity at present in the possession of Messrs Francis &amp; Co belonging to the Governors." He subsequently reported that he had done so.</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Even if there had been a 'quid pro quo agreement', there is no doubt that the Charity Commissioners could now require United Charities of Cambridge to give proper notice to terminate that arrangement because it was no longer in the Charity's interest.</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b w:val="1"/>
          <w:sz w:val="32"/>
          <w:szCs w:val="32"/>
        </w:rPr>
      </w:pPr>
      <w:r w:rsidDel="00000000" w:rsidR="00000000" w:rsidRPr="00000000">
        <w:rPr>
          <w:rtl w:val="0"/>
        </w:rPr>
        <w:t xml:space="preserve"> (Please also see Liz Whitcher’s 2006 </w:t>
      </w:r>
      <w:hyperlink r:id="rId8">
        <w:r w:rsidDel="00000000" w:rsidR="00000000" w:rsidRPr="00000000">
          <w:rPr>
            <w:color w:val="1155cc"/>
            <w:u w:val="single"/>
            <w:rtl w:val="0"/>
          </w:rPr>
          <w:t xml:space="preserve">document regarding Quid Pro Quo agreement</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i w:val="1"/>
        </w:rPr>
      </w:pPr>
      <w:r w:rsidDel="00000000" w:rsidR="00000000" w:rsidRPr="00000000">
        <w:rPr>
          <w:i w:val="1"/>
          <w:rtl w:val="0"/>
        </w:rPr>
        <w:t xml:space="preserve">(The following is a copy of Hobson House: background notes for Councillor Julie Smith by UCC ex chair P Slatter in preparation for the meeting in September 2012)</w:t>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t xml:space="preserve">abbreviations used: </w:t>
      </w:r>
    </w:p>
    <w:p w:rsidR="00000000" w:rsidDel="00000000" w:rsidP="00000000" w:rsidRDefault="00000000" w:rsidRPr="00000000" w14:paraId="00000057">
      <w:pPr>
        <w:rPr>
          <w:i w:val="1"/>
        </w:rPr>
      </w:pPr>
      <w:r w:rsidDel="00000000" w:rsidR="00000000" w:rsidRPr="00000000">
        <w:rPr>
          <w:i w:val="1"/>
          <w:rtl w:val="0"/>
        </w:rPr>
        <w:t xml:space="preserve">United Charities of Cambridge (UCC)</w:t>
      </w:r>
    </w:p>
    <w:p w:rsidR="00000000" w:rsidDel="00000000" w:rsidP="00000000" w:rsidRDefault="00000000" w:rsidRPr="00000000" w14:paraId="00000058">
      <w:pPr>
        <w:rPr>
          <w:i w:val="1"/>
        </w:rPr>
      </w:pPr>
      <w:r w:rsidDel="00000000" w:rsidR="00000000" w:rsidRPr="00000000">
        <w:rPr>
          <w:i w:val="1"/>
          <w:rtl w:val="0"/>
        </w:rPr>
        <w:t xml:space="preserve">Cambridge City Council (CCC)</w:t>
      </w:r>
    </w:p>
    <w:p w:rsidR="00000000" w:rsidDel="00000000" w:rsidP="00000000" w:rsidRDefault="00000000" w:rsidRPr="00000000" w14:paraId="00000059">
      <w:pPr>
        <w:rPr>
          <w:i w:val="1"/>
        </w:rPr>
      </w:pPr>
      <w:r w:rsidDel="00000000" w:rsidR="00000000" w:rsidRPr="00000000">
        <w:rPr>
          <w:i w:val="1"/>
          <w:rtl w:val="0"/>
        </w:rPr>
        <w:t xml:space="preserve">Charity Commission (ChCom)</w:t>
      </w:r>
    </w:p>
    <w:p w:rsidR="00000000" w:rsidDel="00000000" w:rsidP="00000000" w:rsidRDefault="00000000" w:rsidRPr="00000000" w14:paraId="0000005A">
      <w:pPr>
        <w:rPr>
          <w:i w:val="1"/>
        </w:rPr>
      </w:pPr>
      <w:r w:rsidDel="00000000" w:rsidR="00000000" w:rsidRPr="00000000">
        <w:rPr>
          <w:i w:val="1"/>
          <w:rtl w:val="0"/>
        </w:rPr>
        <w:t xml:space="preserve">Attorney General's office (AG)</w:t>
      </w:r>
    </w:p>
    <w:p w:rsidR="00000000" w:rsidDel="00000000" w:rsidP="00000000" w:rsidRDefault="00000000" w:rsidRPr="00000000" w14:paraId="0000005B">
      <w:pPr>
        <w:rPr>
          <w:i w:val="1"/>
        </w:rPr>
      </w:pPr>
      <w:r w:rsidDel="00000000" w:rsidR="00000000" w:rsidRPr="00000000">
        <w:rPr>
          <w:i w:val="1"/>
          <w:rtl w:val="0"/>
        </w:rPr>
        <w:t xml:space="preserve">Hobson House (HH)</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t xml:space="preserve">The United Charities of Cambridge is an amalgamation of 13 charities formalised by a Charity Commission Scheme dated 24th July 1970. Some of these charities were already administered together under the title of the Municipal Charities brought together over time by the Cambridge City Council. This note relates to one charity included in the 1970 Scheme - called the "Charity of Thomas Hobson" formerly called the "Hobson's Workhouse Charity". The 1970 Scheme officially joined it in with the other charities and made it part of the 'relief in need' section of UCC. The CCC had taken it under its administration in about 1931 but it had remained legally separate until 1970.</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t xml:space="preserve">In 1628, Thomas Hobson gave land to trustees upon which to build premises for '....as well as setting of the poor people of the University and Town work, as for an house of correction for unruly and stubborn rogues, beggars and other poor persons who should refuse to work…’ The first trustees in 1628 were to be appointed by the</w:t>
      </w:r>
    </w:p>
    <w:p w:rsidR="00000000" w:rsidDel="00000000" w:rsidP="00000000" w:rsidRDefault="00000000" w:rsidRPr="00000000" w14:paraId="00000060">
      <w:pPr>
        <w:rPr/>
      </w:pPr>
      <w:r w:rsidDel="00000000" w:rsidR="00000000" w:rsidRPr="00000000">
        <w:rPr>
          <w:rtl w:val="0"/>
        </w:rPr>
        <w:t xml:space="preserve">Mayor (six) and the Chancellor of the University (six). By a Scheme made in 1852 use of the property then called 'the Spinning House' was divided between town and university and it was no longer a workhouse. The university had jurisdiction to control prostitutes and used half of the property as a prison. The building failed to meet government standards for prisons, and the University Trustees spent a large sum on the building in 1850's to make it suitable for the "separate confinement of women". The CCC (then called the Corporation of Cambridge) used the other half of the building as a lock up and possibly early form of police station.</w:t>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t xml:space="preserve">The end of the 19th Century brought in the Police Acts and the University no longer policed the city and had no need of a prison. A Scheme of 1897 provided for the City Council to occupy rent free provided the premises were used as "a Lock-up House and Police Station, or for any other municipal purposes. "Conditions were set for the Council to repair and insure. This Scheme appears to have been made at the instigation of the Council in circumstances which would not be considered either legal or moral today as no consideration was given to conflict of interest or fiduciary duty. The University objected to the CCC taking over entirely but does not seem to have pursued the matter into the courts. The old buildings were removed in about 1900 and the present building constructed. In about 1970 the police station was moved from Hobson House to Parkside and the City Council took over the direct use of the building as office space.</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b w:val="1"/>
          <w:rtl w:val="0"/>
        </w:rPr>
        <w:t xml:space="preserve">The 1970 Scheme was ill drafted. </w:t>
      </w:r>
      <w:r w:rsidDel="00000000" w:rsidR="00000000" w:rsidRPr="00000000">
        <w:rPr>
          <w:rtl w:val="0"/>
        </w:rPr>
        <w:t xml:space="preserve">Although listing in the schedule most properties owned by the Charities merged by it, there is no specific mention of Hobson House (and of another small piece of investment land). Clause 1 does contain the words ".ard all other the property (if any) of the Charities...". The preamble clearly included the Charity of Thomas Hobson' and refers to the 1897 Scheme by way of identification. How or why it was omitted is not known. If thought about at the time, continued use by the City Council without payment, should have been covered by a third head of Charitable Objects making the CCC a beneficiary.</w:t>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t xml:space="preserve">Despite the making of the new Scheme in 1970 both the UCC and the CCC have been under the misapprehension that the 1897 Scheme entirely governed the use of Hobson House. Both parties also believed that there was a 'quid pro quo' agreement between them allowing free occupation of HH by the CCC in return for the administration services to the UCC. Researches in old documents and in particular in UCC and CCC minute books  have not turned up any evidence of a formal agreement.</w:t>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t xml:space="preserve">During correspondence in 2006 the Charity Commission went so far as to put in writing the Cambridge City Council should not continue to occupy Hobson House rent free'. The Ch Com has seen the opinions of Counsel for the CCC and the UCC and has not changed its interpretation of the scheme.</w:t>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pPr>
      <w:r w:rsidDel="00000000" w:rsidR="00000000" w:rsidRPr="00000000">
        <w:rPr>
          <w:b w:val="1"/>
          <w:rtl w:val="0"/>
        </w:rPr>
        <w:t xml:space="preserve">The 1970 Scheme is outdated. </w:t>
      </w:r>
      <w:r w:rsidDel="00000000" w:rsidR="00000000" w:rsidRPr="00000000">
        <w:rPr>
          <w:rtl w:val="0"/>
        </w:rPr>
        <w:t xml:space="preserve">There are several properties itemised in it that are no longer in the possession of the Charity. Despite lengthy research of the Minutes kept by CCC, no proper written record of actions or decisions taken has been found to explain exactly what happened to them.</w:t>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t xml:space="preserve">The following is a timeline of more recent events:</w:t>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t xml:space="preserve">2000-2001 - The CCC sought opinions from Owen Rhys of 10 Old Square on the subject of the uses the CCC could make of Hobson House. The ccC is understood to have been considering subletting part of the property. The instructions to counsel made no mention of the 1970 Scheme, so the 1897 Scheme was the only one considered. Counsel replied that the 1897 scheme should be interpreted literally and the CCC had to make direct use of HH if it was to retain free occupation.</w:t>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t xml:space="preserve">2005 -  The CCC reduced and considered the withdrawal of the assistance given by the clerk and accountant (staff employed by the CCC) to UCC. Concerned, the Chairman met with the Chief Executive to discuss the matter. A meeting held between senior officers and trustees established the principle of the 'quid pro quo' agreement, and agreed to research the value of the payment in kind, so that a more formal arrangement could be reached. It was subsequently established that the CCC gave administrative support of approx. £25,000 p.a.</w:t>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t xml:space="preserve">August 2007 CCC sought Counsel's Opinion from Peter Crampin QC.</w:t>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t xml:space="preserve">September 2007 Registration of the freehold titles of all the charity's properties was completed at HM Land Registry in the name of the Official Custodian for Charities. This included Hobson House</w:t>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t xml:space="preserve">Dec 2006 Report on withdrawal of CCC officer services to UCC (valued at c£27K put on Jan 2007 agenda of CS&amp;R scrutiny committee. After correspondence with UCC item withdrawn from agenda.</w:t>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t xml:space="preserve">April 2010 UCC sought advice from Hubert Picarda QC on Crampin's Opinion</w:t>
      </w:r>
    </w:p>
    <w:p w:rsidR="00000000" w:rsidDel="00000000" w:rsidP="00000000" w:rsidRDefault="00000000" w:rsidRPr="00000000" w14:paraId="00000079">
      <w:pPr>
        <w:rPr/>
      </w:pPr>
      <w:r w:rsidDel="00000000" w:rsidR="00000000" w:rsidRPr="00000000">
        <w:rPr>
          <w:rtl w:val="0"/>
        </w:rPr>
        <w:t xml:space="preserve">Sept 2010 CCC sought further opinion from Crampin.</w:t>
      </w:r>
    </w:p>
    <w:p w:rsidR="00000000" w:rsidDel="00000000" w:rsidP="00000000" w:rsidRDefault="00000000" w:rsidRPr="00000000" w14:paraId="0000007A">
      <w:pPr>
        <w:rPr/>
      </w:pPr>
      <w:r w:rsidDel="00000000" w:rsidR="00000000" w:rsidRPr="00000000">
        <w:rPr>
          <w:rtl w:val="0"/>
        </w:rPr>
        <w:t xml:space="preserve">March 2011 UCC received summarising opinion from Picarda.</w:t>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pPr>
      <w:r w:rsidDel="00000000" w:rsidR="00000000" w:rsidRPr="00000000">
        <w:rPr>
          <w:rtl w:val="0"/>
        </w:rPr>
        <w:t xml:space="preserve">Feb 2012 Trustees consider their options and decide that the expensive, high-powered legal advice to both UCC and CCC is far from conclusive, litigation would be irresponsible, and so the best option lies in negotiation. They agree to pursue the following two aims:</w:t>
      </w:r>
    </w:p>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rPr/>
      </w:pPr>
      <w:r w:rsidDel="00000000" w:rsidR="00000000" w:rsidRPr="00000000">
        <w:rPr>
          <w:rtl w:val="0"/>
        </w:rPr>
        <w:t xml:space="preserve">Aim A: Maximise the benefit to the Charity of its ownership of the freehold of Hobson House, preferably by means of a rental agreement with the Cambridge City Council.</w:t>
      </w:r>
    </w:p>
    <w:p w:rsidR="00000000" w:rsidDel="00000000" w:rsidP="00000000" w:rsidRDefault="00000000" w:rsidRPr="00000000" w14:paraId="0000007F">
      <w:pPr>
        <w:rPr/>
      </w:pPr>
      <w:r w:rsidDel="00000000" w:rsidR="00000000" w:rsidRPr="00000000">
        <w:rPr>
          <w:rtl w:val="0"/>
        </w:rPr>
        <w:t xml:space="preserve">Aim B: Write a new Governing Document for the United Charities of Cambridge.</w:t>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t xml:space="preserve">The achievement of AimA would require, amongst other things</w:t>
      </w:r>
    </w:p>
    <w:p w:rsidR="00000000" w:rsidDel="00000000" w:rsidP="00000000" w:rsidRDefault="00000000" w:rsidRPr="00000000" w14:paraId="00000082">
      <w:pPr>
        <w:rPr/>
      </w:pPr>
      <w:r w:rsidDel="00000000" w:rsidR="00000000" w:rsidRPr="00000000">
        <w:rPr>
          <w:rtl w:val="0"/>
        </w:rPr>
        <w:t xml:space="preserve">1. an authoritative statement of the UCC's ownership of the freehold of HH;</w:t>
      </w:r>
    </w:p>
    <w:p w:rsidR="00000000" w:rsidDel="00000000" w:rsidP="00000000" w:rsidRDefault="00000000" w:rsidRPr="00000000" w14:paraId="00000083">
      <w:pPr>
        <w:rPr/>
      </w:pPr>
      <w:r w:rsidDel="00000000" w:rsidR="00000000" w:rsidRPr="00000000">
        <w:rPr>
          <w:rtl w:val="0"/>
        </w:rPr>
        <w:t xml:space="preserve">2. an agreed valuation of HH and its present market rentable value;</w:t>
      </w:r>
    </w:p>
    <w:p w:rsidR="00000000" w:rsidDel="00000000" w:rsidP="00000000" w:rsidRDefault="00000000" w:rsidRPr="00000000" w14:paraId="00000084">
      <w:pPr>
        <w:rPr/>
      </w:pPr>
      <w:r w:rsidDel="00000000" w:rsidR="00000000" w:rsidRPr="00000000">
        <w:rPr>
          <w:rtl w:val="0"/>
        </w:rPr>
        <w:t xml:space="preserve">3. the services of an appropriately qualified property lawyer to draw up the lease;</w:t>
      </w:r>
    </w:p>
    <w:p w:rsidR="00000000" w:rsidDel="00000000" w:rsidP="00000000" w:rsidRDefault="00000000" w:rsidRPr="00000000" w14:paraId="00000085">
      <w:pPr>
        <w:rPr/>
      </w:pPr>
      <w:r w:rsidDel="00000000" w:rsidR="00000000" w:rsidRPr="00000000">
        <w:rPr>
          <w:rtl w:val="0"/>
        </w:rPr>
        <w:t xml:space="preserve">4. the services of an appropriately qualified person to steer the whole process and manage the negotiations;</w:t>
      </w:r>
    </w:p>
    <w:p w:rsidR="00000000" w:rsidDel="00000000" w:rsidP="00000000" w:rsidRDefault="00000000" w:rsidRPr="00000000" w14:paraId="00000086">
      <w:pPr>
        <w:rPr/>
      </w:pPr>
      <w:r w:rsidDel="00000000" w:rsidR="00000000" w:rsidRPr="00000000">
        <w:rPr>
          <w:rtl w:val="0"/>
        </w:rPr>
        <w:t xml:space="preserve">5. the co-operation and positive involvement of both parties.</w:t>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rPr/>
      </w:pPr>
      <w:r w:rsidDel="00000000" w:rsidR="00000000" w:rsidRPr="00000000">
        <w:rPr>
          <w:rtl w:val="0"/>
        </w:rPr>
        <w:t xml:space="preserve">The achievement of Aim B requires the achievement of Aim A, and is necessary for trustees to make the amendments, clarifications and reforms of the Charity required to make it fit for the 21st century.</w:t>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rPr/>
      </w:pPr>
      <w:r w:rsidDel="00000000" w:rsidR="00000000" w:rsidRPr="00000000">
        <w:rPr>
          <w:rtl w:val="0"/>
        </w:rPr>
        <w:t xml:space="preserve">March 2012 Trustees engaged the services of Desmond Hirsch of Januarys to take forward lease negotiations with Cambridge City Council.</w:t>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rPr/>
      </w:pPr>
      <w:r w:rsidDel="00000000" w:rsidR="00000000" w:rsidRPr="00000000">
        <w:rPr>
          <w:rtl w:val="0"/>
        </w:rPr>
        <w:t xml:space="preserve">June 2012 Following informal discussions, Desmond Hirsch wrote to Phil Doggett, putting in writing the Charity's request for a lease agreement with the Cambridge City Council. This made clear that such an agreement could avoid a negative impact on the budget of either organisation.</w:t>
      </w:r>
    </w:p>
    <w:p w:rsidR="00000000" w:rsidDel="00000000" w:rsidP="00000000" w:rsidRDefault="00000000" w:rsidRPr="00000000" w14:paraId="0000008D">
      <w:pPr>
        <w:rPr/>
      </w:pPr>
      <w:r w:rsidDel="00000000" w:rsidR="00000000" w:rsidRPr="00000000">
        <w:rPr>
          <w:rtl w:val="0"/>
        </w:rPr>
      </w:r>
    </w:p>
    <w:p w:rsidR="00000000" w:rsidDel="00000000" w:rsidP="00000000" w:rsidRDefault="00000000" w:rsidRPr="00000000" w14:paraId="0000008E">
      <w:pPr>
        <w:rPr/>
      </w:pPr>
      <w:r w:rsidDel="00000000" w:rsidR="00000000" w:rsidRPr="00000000">
        <w:rPr>
          <w:rtl w:val="0"/>
        </w:rPr>
        <w:t xml:space="preserve">July 2012 Trustees sought a meeting with appropriate officers and councillors to discuss the proposal that the Charity and the Council draw up a lease for the occupation of Hobson House.</w:t>
      </w:r>
    </w:p>
    <w:p w:rsidR="00000000" w:rsidDel="00000000" w:rsidP="00000000" w:rsidRDefault="00000000" w:rsidRPr="00000000" w14:paraId="0000008F">
      <w:pPr>
        <w:rPr/>
      </w:pPr>
      <w:r w:rsidDel="00000000" w:rsidR="00000000" w:rsidRPr="00000000">
        <w:rPr>
          <w:rtl w:val="0"/>
        </w:rPr>
      </w:r>
    </w:p>
    <w:p w:rsidR="00000000" w:rsidDel="00000000" w:rsidP="00000000" w:rsidRDefault="00000000" w:rsidRPr="00000000" w14:paraId="00000090">
      <w:pPr>
        <w:rPr/>
      </w:pPr>
      <w:r w:rsidDel="00000000" w:rsidR="00000000" w:rsidRPr="00000000">
        <w:rPr>
          <w:rtl w:val="0"/>
        </w:rPr>
        <w:t xml:space="preserve">(See list of related </w:t>
      </w:r>
      <w:r w:rsidDel="00000000" w:rsidR="00000000" w:rsidRPr="00000000">
        <w:rPr>
          <w:rtl w:val="0"/>
        </w:rPr>
        <w:t xml:space="preserve">documents </w:t>
      </w:r>
      <w:r w:rsidDel="00000000" w:rsidR="00000000" w:rsidRPr="00000000">
        <w:rPr>
          <w:rtl w:val="0"/>
        </w:rPr>
        <w:t xml:space="preserve">at the</w:t>
      </w:r>
      <w:hyperlink r:id="rId9">
        <w:r w:rsidDel="00000000" w:rsidR="00000000" w:rsidRPr="00000000">
          <w:rPr>
            <w:color w:val="1155cc"/>
            <w:u w:val="single"/>
            <w:rtl w:val="0"/>
          </w:rPr>
          <w:t xml:space="preserve"> University of Cambridge Library</w:t>
        </w:r>
      </w:hyperlink>
      <w:r w:rsidDel="00000000" w:rsidR="00000000" w:rsidRPr="00000000">
        <w:rPr>
          <w:rtl w:val="0"/>
        </w:rPr>
        <w:t xml:space="preserve">, at </w:t>
      </w:r>
      <w:hyperlink r:id="rId10">
        <w:r w:rsidDel="00000000" w:rsidR="00000000" w:rsidRPr="00000000">
          <w:rPr>
            <w:color w:val="1155cc"/>
            <w:u w:val="single"/>
            <w:rtl w:val="0"/>
          </w:rPr>
          <w:t xml:space="preserve">Cambridgeshire Archives</w:t>
        </w:r>
      </w:hyperlink>
      <w:r w:rsidDel="00000000" w:rsidR="00000000" w:rsidRPr="00000000">
        <w:rPr>
          <w:rtl w:val="0"/>
        </w:rPr>
        <w:t xml:space="preserve">). </w:t>
      </w:r>
    </w:p>
    <w:p w:rsidR="00000000" w:rsidDel="00000000" w:rsidP="00000000" w:rsidRDefault="00000000" w:rsidRPr="00000000" w14:paraId="00000091">
      <w:pPr>
        <w:rPr/>
      </w:pPr>
      <w:r w:rsidDel="00000000" w:rsidR="00000000" w:rsidRPr="00000000">
        <w:rPr>
          <w:rtl w:val="0"/>
        </w:rPr>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pStyle w:val="Heading1"/>
        <w:rPr/>
      </w:pPr>
      <w:bookmarkStart w:colFirst="0" w:colLast="0" w:name="_kv4f7lufiz91" w:id="1"/>
      <w:bookmarkEnd w:id="1"/>
      <w:r w:rsidDel="00000000" w:rsidR="00000000" w:rsidRPr="00000000">
        <w:rPr>
          <w:rtl w:val="0"/>
        </w:rPr>
        <w:t xml:space="preserve">3 </w:t>
        <w:tab/>
        <w:t xml:space="preserve">RADEGUND PUBLIC HOUSE HISTORY</w:t>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rPr/>
      </w:pPr>
      <w:r w:rsidDel="00000000" w:rsidR="00000000" w:rsidRPr="00000000">
        <w:rPr>
          <w:rtl w:val="0"/>
        </w:rPr>
        <w:t xml:space="preserve">St Radegund (also spelt Rhadegund) is the smallest pub in Cambridge,  only 770 sq ft and in a prominent location on King Street, close to Midsummer Common, Jesus Green and Christ’s Pieces. It is named after St Radegund, a Frankish saint associated with the nearby Jesus College (the full name of the college: The College of the Blessed Virgin Mary, Saint John the Evangelist and the glorious Virgin Saint Radegund, near Cambridge). The pub became famous for its ‘Vera Lynn Appreciation Society’ night where it sold large gin and tonics with a background of Vera Lynn music. It was also the start and finish location for the famous King Street Run.</w:t>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rPr/>
      </w:pPr>
      <w:r w:rsidDel="00000000" w:rsidR="00000000" w:rsidRPr="00000000">
        <w:rPr>
          <w:rtl w:val="0"/>
        </w:rPr>
        <w:t xml:space="preserve">Originally the premises were subject to a 99 year lease at a low rent (it never changed throughout the term). The lease was to Tollemache and Cobbold and ended circa 1981.</w:t>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rPr/>
      </w:pPr>
      <w:r w:rsidDel="00000000" w:rsidR="00000000" w:rsidRPr="00000000">
        <w:rPr>
          <w:rtl w:val="0"/>
        </w:rPr>
        <w:t xml:space="preserve">In November 1983 a ten year lease of the premises was granted (with a provision for a rent review after five years) at a rent of £4,650 pa. In February 1984 the lease was assigned to a Mr East. By  February 1985, Mr East was in arrears with his rent and he requested consent to assign the lease. Consent to assignments was granted on condition that all rent arrears were paid. In April 1985 no assignment had taken place and the rent arrears exceeded £5,000. In July 1985, Mr East surrendered two keys to the premises to the charity. On the date the keys were received from Mr East, the rent arrears were £6,259.52.</w:t>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rPr/>
      </w:pPr>
      <w:r w:rsidDel="00000000" w:rsidR="00000000" w:rsidRPr="00000000">
        <w:rPr>
          <w:rtl w:val="0"/>
        </w:rPr>
        <w:t xml:space="preserve">Bidwells, the Estate Agents and Valuers, were instructed to market the premises.</w:t>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rPr/>
      </w:pPr>
      <w:r w:rsidDel="00000000" w:rsidR="00000000" w:rsidRPr="00000000">
        <w:rPr>
          <w:rtl w:val="0"/>
        </w:rPr>
        <w:t xml:space="preserve">A few payments were received from East towards the arrears but he eventually was made bankrupt and no money was forthcoming on the bankruptcy.</w:t>
      </w:r>
    </w:p>
    <w:p w:rsidR="00000000" w:rsidDel="00000000" w:rsidP="00000000" w:rsidRDefault="00000000" w:rsidRPr="00000000" w14:paraId="0000009E">
      <w:pPr>
        <w:rPr/>
      </w:pPr>
      <w:r w:rsidDel="00000000" w:rsidR="00000000" w:rsidRPr="00000000">
        <w:rPr>
          <w:rtl w:val="0"/>
        </w:rPr>
      </w:r>
    </w:p>
    <w:p w:rsidR="00000000" w:rsidDel="00000000" w:rsidP="00000000" w:rsidRDefault="00000000" w:rsidRPr="00000000" w14:paraId="0000009F">
      <w:pPr>
        <w:rPr/>
      </w:pPr>
      <w:r w:rsidDel="00000000" w:rsidR="00000000" w:rsidRPr="00000000">
        <w:rPr>
          <w:rtl w:val="0"/>
        </w:rPr>
        <w:t xml:space="preserve">On 31 October 1986, a Mr Hoskins took a lease of the premises on the following terms:</w:t>
      </w:r>
    </w:p>
    <w:p w:rsidR="00000000" w:rsidDel="00000000" w:rsidP="00000000" w:rsidRDefault="00000000" w:rsidRPr="00000000" w14:paraId="000000A0">
      <w:pPr>
        <w:numPr>
          <w:ilvl w:val="0"/>
          <w:numId w:val="8"/>
        </w:numPr>
        <w:ind w:left="720" w:hanging="360"/>
        <w:rPr>
          <w:u w:val="none"/>
        </w:rPr>
      </w:pPr>
      <w:r w:rsidDel="00000000" w:rsidR="00000000" w:rsidRPr="00000000">
        <w:rPr>
          <w:rtl w:val="0"/>
        </w:rPr>
        <w:t xml:space="preserve">payment of a premium of £4,500</w:t>
      </w:r>
    </w:p>
    <w:p w:rsidR="00000000" w:rsidDel="00000000" w:rsidP="00000000" w:rsidRDefault="00000000" w:rsidRPr="00000000" w14:paraId="000000A1">
      <w:pPr>
        <w:numPr>
          <w:ilvl w:val="0"/>
          <w:numId w:val="8"/>
        </w:numPr>
        <w:ind w:left="720" w:hanging="360"/>
        <w:rPr>
          <w:u w:val="none"/>
        </w:rPr>
      </w:pPr>
      <w:r w:rsidDel="00000000" w:rsidR="00000000" w:rsidRPr="00000000">
        <w:rPr>
          <w:rtl w:val="0"/>
        </w:rPr>
        <w:t xml:space="preserve">20 years from 31 October 1986</w:t>
      </w:r>
    </w:p>
    <w:p w:rsidR="00000000" w:rsidDel="00000000" w:rsidP="00000000" w:rsidRDefault="00000000" w:rsidRPr="00000000" w14:paraId="000000A2">
      <w:pPr>
        <w:numPr>
          <w:ilvl w:val="0"/>
          <w:numId w:val="8"/>
        </w:numPr>
        <w:ind w:left="720" w:hanging="360"/>
        <w:rPr>
          <w:u w:val="none"/>
        </w:rPr>
      </w:pPr>
      <w:r w:rsidDel="00000000" w:rsidR="00000000" w:rsidRPr="00000000">
        <w:rPr>
          <w:rtl w:val="0"/>
        </w:rPr>
        <w:t xml:space="preserve">annual rent of £6,500 subject to review every five years.</w:t>
      </w:r>
    </w:p>
    <w:p w:rsidR="00000000" w:rsidDel="00000000" w:rsidP="00000000" w:rsidRDefault="00000000" w:rsidRPr="00000000" w14:paraId="000000A3">
      <w:pPr>
        <w:rPr/>
      </w:pPr>
      <w:r w:rsidDel="00000000" w:rsidR="00000000" w:rsidRPr="00000000">
        <w:rPr>
          <w:rtl w:val="0"/>
        </w:rPr>
        <w:t xml:space="preserve">The premises were empty during the period July 1985 and October 1986 - the charity received no revenue. Rent arrears accrued and in September 1991 an action was brought against Hoskins to recover possession of the premises and to recover the arrears. An order for possession was obtained in Cambridge County Court in March 1992. In April 1992 Hoskins was made bankrupt.</w:t>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rPr/>
      </w:pPr>
      <w:r w:rsidDel="00000000" w:rsidR="00000000" w:rsidRPr="00000000">
        <w:rPr>
          <w:rtl w:val="0"/>
        </w:rPr>
        <w:t xml:space="preserve">Just before his bankruptcy, Hoskins appointed Mr Kavanagh (the current tenant) as the manager of the Rhadegund. When Hoskins was made bankrupt, Mr Kavanagh was desperate to keep the business. In October 1992, the lease was assigned to Mr Kavanagh with the consent of the official receiver on the following basis:</w:t>
      </w:r>
    </w:p>
    <w:p w:rsidR="00000000" w:rsidDel="00000000" w:rsidP="00000000" w:rsidRDefault="00000000" w:rsidRPr="00000000" w14:paraId="000000A6">
      <w:pPr>
        <w:numPr>
          <w:ilvl w:val="0"/>
          <w:numId w:val="6"/>
        </w:numPr>
        <w:ind w:left="720" w:hanging="360"/>
        <w:rPr>
          <w:u w:val="none"/>
        </w:rPr>
      </w:pPr>
      <w:r w:rsidDel="00000000" w:rsidR="00000000" w:rsidRPr="00000000">
        <w:rPr>
          <w:rtl w:val="0"/>
        </w:rPr>
        <w:t xml:space="preserve">Mr Kavanagh accepting  responsibility for all of the arrears</w:t>
      </w:r>
    </w:p>
    <w:p w:rsidR="00000000" w:rsidDel="00000000" w:rsidP="00000000" w:rsidRDefault="00000000" w:rsidRPr="00000000" w14:paraId="000000A7">
      <w:pPr>
        <w:numPr>
          <w:ilvl w:val="0"/>
          <w:numId w:val="6"/>
        </w:numPr>
        <w:ind w:left="720" w:hanging="360"/>
        <w:rPr>
          <w:u w:val="none"/>
        </w:rPr>
      </w:pPr>
      <w:r w:rsidDel="00000000" w:rsidR="00000000" w:rsidRPr="00000000">
        <w:rPr>
          <w:rtl w:val="0"/>
        </w:rPr>
        <w:t xml:space="preserve">Mr Kavanagh pays the current rent of £6,500</w:t>
      </w:r>
    </w:p>
    <w:p w:rsidR="00000000" w:rsidDel="00000000" w:rsidP="00000000" w:rsidRDefault="00000000" w:rsidRPr="00000000" w14:paraId="000000A8">
      <w:pPr>
        <w:numPr>
          <w:ilvl w:val="0"/>
          <w:numId w:val="6"/>
        </w:numPr>
        <w:ind w:left="720" w:hanging="360"/>
        <w:rPr>
          <w:u w:val="none"/>
        </w:rPr>
      </w:pPr>
      <w:r w:rsidDel="00000000" w:rsidR="00000000" w:rsidRPr="00000000">
        <w:rPr>
          <w:rtl w:val="0"/>
        </w:rPr>
        <w:t xml:space="preserve">Mr Kavanagh pays something each month towards the arrears.</w:t>
      </w:r>
    </w:p>
    <w:p w:rsidR="00000000" w:rsidDel="00000000" w:rsidP="00000000" w:rsidRDefault="00000000" w:rsidRPr="00000000" w14:paraId="000000A9">
      <w:pPr>
        <w:rPr/>
      </w:pPr>
      <w:r w:rsidDel="00000000" w:rsidR="00000000" w:rsidRPr="00000000">
        <w:rPr>
          <w:rtl w:val="0"/>
        </w:rPr>
      </w:r>
    </w:p>
    <w:p w:rsidR="00000000" w:rsidDel="00000000" w:rsidP="00000000" w:rsidRDefault="00000000" w:rsidRPr="00000000" w14:paraId="000000AA">
      <w:pPr>
        <w:rPr/>
      </w:pPr>
      <w:r w:rsidDel="00000000" w:rsidR="00000000" w:rsidRPr="00000000">
        <w:rPr>
          <w:rtl w:val="0"/>
        </w:rPr>
        <w:t xml:space="preserve">At their meeting on 21 July 2004 on future directions of UCC, the Trustees further considered the longer-term future of the Rhadegund in terms of continuing to lease it, whether to sell it or to convert it into almshouse accommodation should that be permitted.  At the time, the current tenant is being offered a new lease for a five-year period along with a schedule of repairs that require to be done. The tenant is responsible under the lease for all repairs to the fabric both internal and external. The Chair and Clerk visited the pub on 28 September 2003. It is a tiny pub with great character which has strong links with Jesus College and is part of the Cambridge scene. It has its own rowing team and there is a St Rhadegund Society at Jesus College which has a rugby team.  The City Council’s Conservation &amp; Design Officer told the Clerk that the Rhadegund is one of a number of pubs throughout the country which certain imbibers wish to visit and tick off their list!!! On 2 September 2003, the Clerk attended the regional meeting which the Almshouse Association arranges annually with the Housing Corporation with regard to funding projects. The advice at that meeting was that the Trust might well find itself having to spend as much, if not more, than the grant money received. Should the Trustees wish to convert the Rhadegund into almshouse or affordable housing accommodation, funding would be available from the Housing Corporation.  The Trustees are asked to agree that the Rhadegund be kept as a pub.</w:t>
      </w:r>
    </w:p>
    <w:p w:rsidR="00000000" w:rsidDel="00000000" w:rsidP="00000000" w:rsidRDefault="00000000" w:rsidRPr="00000000" w14:paraId="000000AB">
      <w:pPr>
        <w:rPr/>
      </w:pPr>
      <w:r w:rsidDel="00000000" w:rsidR="00000000" w:rsidRPr="00000000">
        <w:rPr>
          <w:rtl w:val="0"/>
        </w:rPr>
      </w:r>
    </w:p>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pStyle w:val="Heading1"/>
        <w:rPr/>
      </w:pPr>
      <w:bookmarkStart w:colFirst="0" w:colLast="0" w:name="_7otm0maw9ii7" w:id="2"/>
      <w:bookmarkEnd w:id="2"/>
      <w:r w:rsidDel="00000000" w:rsidR="00000000" w:rsidRPr="00000000">
        <w:rPr>
          <w:rtl w:val="0"/>
        </w:rPr>
        <w:t xml:space="preserve">4 </w:t>
        <w:tab/>
        <w:t xml:space="preserve">ADMINISTRATION</w:t>
      </w:r>
    </w:p>
    <w:p w:rsidR="00000000" w:rsidDel="00000000" w:rsidP="00000000" w:rsidRDefault="00000000" w:rsidRPr="00000000" w14:paraId="000000AE">
      <w:pPr>
        <w:rPr/>
      </w:pPr>
      <w:r w:rsidDel="00000000" w:rsidR="00000000" w:rsidRPr="00000000">
        <w:rPr>
          <w:rtl w:val="0"/>
        </w:rPr>
      </w:r>
    </w:p>
    <w:p w:rsidR="00000000" w:rsidDel="00000000" w:rsidP="00000000" w:rsidRDefault="00000000" w:rsidRPr="00000000" w14:paraId="000000AF">
      <w:pPr>
        <w:pStyle w:val="Heading2"/>
        <w:rPr/>
      </w:pPr>
      <w:r w:rsidDel="00000000" w:rsidR="00000000" w:rsidRPr="00000000">
        <w:rPr>
          <w:rtl w:val="0"/>
        </w:rPr>
        <w:t xml:space="preserve">4.1 The Charitable Deed requires 12 Trustees to oversee the Charity :</w:t>
      </w:r>
    </w:p>
    <w:p w:rsidR="00000000" w:rsidDel="00000000" w:rsidP="00000000" w:rsidRDefault="00000000" w:rsidRPr="00000000" w14:paraId="000000B0">
      <w:pPr>
        <w:rPr/>
      </w:pPr>
      <w:r w:rsidDel="00000000" w:rsidR="00000000" w:rsidRPr="00000000">
        <w:rPr>
          <w:rtl w:val="0"/>
        </w:rPr>
      </w:r>
    </w:p>
    <w:p w:rsidR="00000000" w:rsidDel="00000000" w:rsidP="00000000" w:rsidRDefault="00000000" w:rsidRPr="00000000" w14:paraId="000000B1">
      <w:pPr>
        <w:numPr>
          <w:ilvl w:val="0"/>
          <w:numId w:val="7"/>
        </w:numPr>
        <w:ind w:left="720" w:hanging="360"/>
        <w:rPr>
          <w:u w:val="none"/>
        </w:rPr>
      </w:pPr>
      <w:r w:rsidDel="00000000" w:rsidR="00000000" w:rsidRPr="00000000">
        <w:rPr>
          <w:b w:val="1"/>
          <w:rtl w:val="0"/>
        </w:rPr>
        <w:t xml:space="preserve">2 Nominative Trustees</w:t>
      </w:r>
      <w:r w:rsidDel="00000000" w:rsidR="00000000" w:rsidRPr="00000000">
        <w:rPr>
          <w:rtl w:val="0"/>
        </w:rPr>
        <w:t xml:space="preserve"> (appointed for 4 years) and appointed by C</w:t>
      </w:r>
      <w:r w:rsidDel="00000000" w:rsidR="00000000" w:rsidRPr="00000000">
        <w:rPr>
          <w:rtl w:val="0"/>
        </w:rPr>
        <w:t xml:space="preserve">ambridge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University</w:t>
      </w:r>
    </w:p>
    <w:p w:rsidR="00000000" w:rsidDel="00000000" w:rsidP="00000000" w:rsidRDefault="00000000" w:rsidRPr="00000000" w14:paraId="000000B2">
      <w:pPr>
        <w:numPr>
          <w:ilvl w:val="0"/>
          <w:numId w:val="7"/>
        </w:numPr>
        <w:ind w:left="720" w:hanging="360"/>
        <w:rPr>
          <w:u w:val="none"/>
        </w:rPr>
      </w:pPr>
      <w:r w:rsidDel="00000000" w:rsidR="00000000" w:rsidRPr="00000000">
        <w:rPr>
          <w:b w:val="1"/>
          <w:rtl w:val="0"/>
        </w:rPr>
        <w:t xml:space="preserve">10 Co-optative Trustees </w:t>
      </w:r>
      <w:r w:rsidDel="00000000" w:rsidR="00000000" w:rsidRPr="00000000">
        <w:rPr>
          <w:rtl w:val="0"/>
        </w:rPr>
        <w:t xml:space="preserve">(appointed for 4 years) from persons residing or carrying-on business in or near the City of Cambridge.</w:t>
      </w:r>
    </w:p>
    <w:p w:rsidR="00000000" w:rsidDel="00000000" w:rsidP="00000000" w:rsidRDefault="00000000" w:rsidRPr="00000000" w14:paraId="000000B3">
      <w:pPr>
        <w:rPr/>
      </w:pPr>
      <w:r w:rsidDel="00000000" w:rsidR="00000000" w:rsidRPr="00000000">
        <w:rPr>
          <w:rtl w:val="0"/>
        </w:rPr>
      </w:r>
    </w:p>
    <w:p w:rsidR="00000000" w:rsidDel="00000000" w:rsidP="00000000" w:rsidRDefault="00000000" w:rsidRPr="00000000" w14:paraId="000000B4">
      <w:pPr>
        <w:rPr/>
      </w:pPr>
      <w:r w:rsidDel="00000000" w:rsidR="00000000" w:rsidRPr="00000000">
        <w:rPr>
          <w:rtl w:val="0"/>
        </w:rPr>
        <w:t xml:space="preserve">Historically, the nominative trustees had been appointed by the Cambridge City Council, Cambridge University and Cambridge Aid (previously Cambridge Central Aid) in varying numbers. </w:t>
      </w:r>
    </w:p>
    <w:p w:rsidR="00000000" w:rsidDel="00000000" w:rsidP="00000000" w:rsidRDefault="00000000" w:rsidRPr="00000000" w14:paraId="000000B5">
      <w:pPr>
        <w:rPr/>
      </w:pPr>
      <w:r w:rsidDel="00000000" w:rsidR="00000000" w:rsidRPr="00000000">
        <w:rPr>
          <w:rtl w:val="0"/>
        </w:rPr>
      </w:r>
    </w:p>
    <w:p w:rsidR="00000000" w:rsidDel="00000000" w:rsidP="00000000" w:rsidRDefault="00000000" w:rsidRPr="00000000" w14:paraId="000000B6">
      <w:pPr>
        <w:rPr/>
      </w:pPr>
      <w:hyperlink r:id="rId11">
        <w:r w:rsidDel="00000000" w:rsidR="00000000" w:rsidRPr="00000000">
          <w:rPr>
            <w:color w:val="1155cc"/>
            <w:u w:val="single"/>
            <w:rtl w:val="0"/>
          </w:rPr>
          <w:t xml:space="preserve">See this briefing note in 2011 for issues relating to appointment of trustees.  </w:t>
        </w:r>
      </w:hyperlink>
      <w:r w:rsidDel="00000000" w:rsidR="00000000" w:rsidRPr="00000000">
        <w:rPr>
          <w:rtl w:val="0"/>
        </w:rPr>
      </w:r>
    </w:p>
    <w:p w:rsidR="00000000" w:rsidDel="00000000" w:rsidP="00000000" w:rsidRDefault="00000000" w:rsidRPr="00000000" w14:paraId="000000B7">
      <w:pPr>
        <w:rPr/>
      </w:pPr>
      <w:r w:rsidDel="00000000" w:rsidR="00000000" w:rsidRPr="00000000">
        <w:rPr>
          <w:rtl w:val="0"/>
        </w:rPr>
      </w:r>
    </w:p>
    <w:p w:rsidR="00000000" w:rsidDel="00000000" w:rsidP="00000000" w:rsidRDefault="00000000" w:rsidRPr="00000000" w14:paraId="000000B8">
      <w:pPr>
        <w:rPr/>
      </w:pPr>
      <w:r w:rsidDel="00000000" w:rsidR="00000000" w:rsidRPr="00000000">
        <w:rPr>
          <w:rtl w:val="0"/>
        </w:rPr>
        <w:t xml:space="preserve">4.2 </w:t>
        <w:tab/>
        <w:t xml:space="preserve">Standing Orders and Duties of Committees/Officers</w:t>
      </w:r>
    </w:p>
    <w:p w:rsidR="00000000" w:rsidDel="00000000" w:rsidP="00000000" w:rsidRDefault="00000000" w:rsidRPr="00000000" w14:paraId="000000B9">
      <w:pPr>
        <w:rPr/>
      </w:pPr>
      <w:r w:rsidDel="00000000" w:rsidR="00000000" w:rsidRPr="00000000">
        <w:rPr>
          <w:rtl w:val="0"/>
        </w:rPr>
      </w:r>
    </w:p>
    <w:p w:rsidR="00000000" w:rsidDel="00000000" w:rsidP="00000000" w:rsidRDefault="00000000" w:rsidRPr="00000000" w14:paraId="000000BA">
      <w:pPr>
        <w:rPr/>
      </w:pPr>
      <w:r w:rsidDel="00000000" w:rsidR="00000000" w:rsidRPr="00000000">
        <w:rPr>
          <w:rtl w:val="0"/>
        </w:rPr>
        <w:t xml:space="preserve">These are detailed in separate documents</w:t>
      </w:r>
    </w:p>
    <w:p w:rsidR="00000000" w:rsidDel="00000000" w:rsidP="00000000" w:rsidRDefault="00000000" w:rsidRPr="00000000" w14:paraId="000000BB">
      <w:pPr>
        <w:rPr/>
      </w:pPr>
      <w:r w:rsidDel="00000000" w:rsidR="00000000" w:rsidRPr="00000000">
        <w:rPr>
          <w:rtl w:val="0"/>
        </w:rPr>
      </w:r>
    </w:p>
    <w:p w:rsidR="00000000" w:rsidDel="00000000" w:rsidP="00000000" w:rsidRDefault="00000000" w:rsidRPr="00000000" w14:paraId="000000BC">
      <w:pP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4.3 </w:t>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Quorum at meetings is 5 Trustees.</w:t>
      </w:r>
    </w:p>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4.4 </w:t>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Trustees have appointed a Resources Committee and an Almshouse Committee to manage these areas of Charity activity. The Committees  report back to the full meeting of Trustees for a final decision on matters of importance.</w:t>
      </w:r>
    </w:p>
    <w:p w:rsidR="00000000" w:rsidDel="00000000" w:rsidP="00000000" w:rsidRDefault="00000000" w:rsidRPr="00000000" w14:paraId="000000BF">
      <w:pPr>
        <w:rPr/>
      </w:pPr>
      <w:r w:rsidDel="00000000" w:rsidR="00000000" w:rsidRPr="00000000">
        <w:rPr>
          <w:rtl w:val="0"/>
        </w:rPr>
      </w:r>
    </w:p>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4.5</w:t>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Almshouse Branch is registered with the following:</w:t>
      </w:r>
    </w:p>
    <w:p w:rsidR="00000000" w:rsidDel="00000000" w:rsidP="00000000" w:rsidRDefault="00000000" w:rsidRPr="00000000" w14:paraId="000000C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Almshouse Association * </w:t>
      </w:r>
    </w:p>
    <w:p w:rsidR="00000000" w:rsidDel="00000000" w:rsidP="00000000" w:rsidRDefault="00000000" w:rsidRPr="00000000" w14:paraId="000000C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Housing Corporation ref. A1474: no fee (as Registered Social Landlord)</w:t>
      </w:r>
    </w:p>
    <w:p w:rsidR="00000000" w:rsidDel="00000000" w:rsidP="00000000" w:rsidRDefault="00000000" w:rsidRPr="00000000" w14:paraId="000000C3">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Independent Housing Ombudsman ref. A1474 </w:t>
      </w:r>
    </w:p>
    <w:p w:rsidR="00000000" w:rsidDel="00000000" w:rsidP="00000000" w:rsidRDefault="00000000" w:rsidRPr="00000000" w14:paraId="000000C4">
      <w:pPr>
        <w:rPr/>
      </w:pPr>
      <w:r w:rsidDel="00000000" w:rsidR="00000000" w:rsidRPr="00000000">
        <w:rPr>
          <w:rtl w:val="0"/>
        </w:rPr>
      </w:r>
    </w:p>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4.6 </w:t>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Meeting of Trustees – three per year:-</w:t>
      </w:r>
    </w:p>
    <w:p w:rsidR="00000000" w:rsidDel="00000000" w:rsidP="00000000" w:rsidRDefault="00000000" w:rsidRPr="00000000" w14:paraId="000000C6">
      <w:pPr>
        <w:rPr/>
      </w:pPr>
      <w:r w:rsidDel="00000000" w:rsidR="00000000" w:rsidRPr="00000000">
        <w:rPr>
          <w:rtl w:val="0"/>
        </w:rPr>
      </w:r>
    </w:p>
    <w:p w:rsidR="00000000" w:rsidDel="00000000" w:rsidP="00000000" w:rsidRDefault="00000000" w:rsidRPr="00000000" w14:paraId="000000C7">
      <w:pPr>
        <w:ind w:left="720" w:firstLine="0"/>
        <w:rPr/>
      </w:pPr>
      <w:r w:rsidDel="00000000" w:rsidR="00000000" w:rsidRPr="00000000">
        <w:rPr>
          <w:b w:val="1"/>
          <w:rtl w:val="0"/>
        </w:rPr>
        <w:t xml:space="preserve">APRIL</w:t>
        <w:tab/>
      </w:r>
      <w:r w:rsidDel="00000000" w:rsidR="00000000" w:rsidRPr="00000000">
        <w:rPr>
          <w:rtl w:val="0"/>
        </w:rPr>
        <w:t xml:space="preserve">Approve budgets for the financial year</w:t>
      </w:r>
    </w:p>
    <w:p w:rsidR="00000000" w:rsidDel="00000000" w:rsidP="00000000" w:rsidRDefault="00000000" w:rsidRPr="00000000" w14:paraId="000000C8">
      <w:pPr>
        <w:ind w:left="720" w:firstLine="0"/>
        <w:rPr/>
      </w:pPr>
      <w:r w:rsidDel="00000000" w:rsidR="00000000" w:rsidRPr="00000000">
        <w:rPr>
          <w:rtl w:val="0"/>
        </w:rPr>
        <w:t xml:space="preserve">Approve grants to beneficiaries</w:t>
      </w:r>
    </w:p>
    <w:p w:rsidR="00000000" w:rsidDel="00000000" w:rsidP="00000000" w:rsidRDefault="00000000" w:rsidRPr="00000000" w14:paraId="000000C9">
      <w:pPr>
        <w:ind w:left="720" w:firstLine="0"/>
        <w:rPr/>
      </w:pPr>
      <w:r w:rsidDel="00000000" w:rsidR="00000000" w:rsidRPr="00000000">
        <w:rPr>
          <w:rtl w:val="0"/>
        </w:rPr>
      </w:r>
    </w:p>
    <w:p w:rsidR="00000000" w:rsidDel="00000000" w:rsidP="00000000" w:rsidRDefault="00000000" w:rsidRPr="00000000" w14:paraId="000000CA">
      <w:pPr>
        <w:ind w:left="720" w:firstLine="0"/>
        <w:rPr/>
      </w:pPr>
      <w:r w:rsidDel="00000000" w:rsidR="00000000" w:rsidRPr="00000000">
        <w:rPr>
          <w:rtl w:val="0"/>
        </w:rPr>
        <w:t xml:space="preserve">JULY</w:t>
        <w:tab/>
      </w:r>
    </w:p>
    <w:p w:rsidR="00000000" w:rsidDel="00000000" w:rsidP="00000000" w:rsidRDefault="00000000" w:rsidRPr="00000000" w14:paraId="000000CB">
      <w:pPr>
        <w:ind w:left="720" w:firstLine="0"/>
        <w:rPr/>
      </w:pPr>
      <w:r w:rsidDel="00000000" w:rsidR="00000000" w:rsidRPr="00000000">
        <w:rPr>
          <w:rtl w:val="0"/>
        </w:rPr>
      </w:r>
    </w:p>
    <w:p w:rsidR="00000000" w:rsidDel="00000000" w:rsidP="00000000" w:rsidRDefault="00000000" w:rsidRPr="00000000" w14:paraId="000000CC">
      <w:pPr>
        <w:ind w:left="720" w:firstLine="0"/>
        <w:rPr/>
      </w:pPr>
      <w:r w:rsidDel="00000000" w:rsidR="00000000" w:rsidRPr="00000000">
        <w:rPr>
          <w:b w:val="1"/>
          <w:rtl w:val="0"/>
        </w:rPr>
        <w:t xml:space="preserve">NOV</w:t>
        <w:tab/>
      </w:r>
      <w:r w:rsidDel="00000000" w:rsidR="00000000" w:rsidRPr="00000000">
        <w:rPr>
          <w:rtl w:val="0"/>
        </w:rPr>
        <w:t xml:space="preserve">Approve rent increases. Receive/approve audited accounts</w:t>
      </w:r>
    </w:p>
    <w:p w:rsidR="00000000" w:rsidDel="00000000" w:rsidP="00000000" w:rsidRDefault="00000000" w:rsidRPr="00000000" w14:paraId="000000CD">
      <w:pPr>
        <w:rPr/>
      </w:pPr>
      <w:r w:rsidDel="00000000" w:rsidR="00000000" w:rsidRPr="00000000">
        <w:rPr>
          <w:rtl w:val="0"/>
        </w:rPr>
      </w:r>
    </w:p>
    <w:p w:rsidR="00000000" w:rsidDel="00000000" w:rsidP="00000000" w:rsidRDefault="00000000" w:rsidRPr="00000000" w14:paraId="000000CE">
      <w:pPr>
        <w:ind w:left="720" w:firstLine="0"/>
        <w:rPr/>
      </w:pPr>
      <w:r w:rsidDel="00000000" w:rsidR="00000000" w:rsidRPr="00000000">
        <w:rPr>
          <w:rtl w:val="0"/>
        </w:rPr>
        <w:t xml:space="preserve">NB The Resources Committee and Almshouse Committee meet as required, normally one month before Trustee Meetings to consider detail of proposals. </w:t>
      </w:r>
    </w:p>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0">
      <w:pPr>
        <w:rPr/>
      </w:pPr>
      <w:r w:rsidDel="00000000" w:rsidR="00000000" w:rsidRPr="00000000">
        <w:rPr>
          <w:rtl w:val="0"/>
        </w:rPr>
      </w:r>
    </w:p>
    <w:p w:rsidR="00000000" w:rsidDel="00000000" w:rsidP="00000000" w:rsidRDefault="00000000" w:rsidRPr="00000000" w14:paraId="000000D1">
      <w:pPr>
        <w:rPr/>
      </w:pPr>
      <w:r w:rsidDel="00000000" w:rsidR="00000000" w:rsidRPr="00000000">
        <w:rPr>
          <w:rtl w:val="0"/>
        </w:rPr>
      </w:r>
    </w:p>
    <w:p w:rsidR="00000000" w:rsidDel="00000000" w:rsidP="00000000" w:rsidRDefault="00000000" w:rsidRPr="00000000" w14:paraId="000000D2">
      <w:pPr>
        <w:rPr/>
      </w:pPr>
      <w:r w:rsidDel="00000000" w:rsidR="00000000" w:rsidRPr="00000000">
        <w:rPr>
          <w:rtl w:val="0"/>
        </w:rPr>
      </w:r>
    </w:p>
    <w:p w:rsidR="00000000" w:rsidDel="00000000" w:rsidP="00000000" w:rsidRDefault="00000000" w:rsidRPr="00000000" w14:paraId="000000D3">
      <w:pPr>
        <w:rPr/>
      </w:pPr>
      <w:r w:rsidDel="00000000" w:rsidR="00000000" w:rsidRPr="00000000">
        <w:rPr>
          <w:rtl w:val="0"/>
        </w:rPr>
      </w:r>
    </w:p>
    <w:p w:rsidR="00000000" w:rsidDel="00000000" w:rsidP="00000000" w:rsidRDefault="00000000" w:rsidRPr="00000000" w14:paraId="000000D4">
      <w:pPr>
        <w:rPr/>
      </w:pPr>
      <w:r w:rsidDel="00000000" w:rsidR="00000000" w:rsidRPr="00000000">
        <w:rPr>
          <w:rtl w:val="0"/>
        </w:rPr>
      </w:r>
    </w:p>
    <w:p w:rsidR="00000000" w:rsidDel="00000000" w:rsidP="00000000" w:rsidRDefault="00000000" w:rsidRPr="00000000" w14:paraId="000000D5">
      <w:pPr>
        <w:pStyle w:val="Heading1"/>
        <w:numPr>
          <w:ilvl w:val="0"/>
          <w:numId w:val="9"/>
        </w:numPr>
      </w:pPr>
      <w:r w:rsidDel="00000000" w:rsidR="00000000" w:rsidRPr="00000000">
        <w:rPr>
          <w:rtl w:val="0"/>
        </w:rPr>
        <w:t xml:space="preserve">FIXED ASSETS</w:t>
      </w:r>
    </w:p>
    <w:p w:rsidR="00000000" w:rsidDel="00000000" w:rsidP="00000000" w:rsidRDefault="00000000" w:rsidRPr="00000000" w14:paraId="000000D6">
      <w:pPr>
        <w:rPr/>
      </w:pPr>
      <w:r w:rsidDel="00000000" w:rsidR="00000000" w:rsidRPr="00000000">
        <w:rPr>
          <w:rtl w:val="0"/>
        </w:rPr>
      </w:r>
    </w:p>
    <w:p w:rsidR="00000000" w:rsidDel="00000000" w:rsidP="00000000" w:rsidRDefault="00000000" w:rsidRPr="00000000" w14:paraId="000000D7">
      <w:pPr>
        <w:rPr>
          <w:i w:val="1"/>
          <w:u w:val="single"/>
        </w:rPr>
      </w:pPr>
      <w:r w:rsidDel="00000000" w:rsidR="00000000" w:rsidRPr="00000000">
        <w:rPr>
          <w:i w:val="1"/>
          <w:u w:val="single"/>
          <w:rtl w:val="0"/>
        </w:rPr>
        <w:t xml:space="preserve">This section is also in UCC Finance and Accounting document. </w:t>
      </w:r>
    </w:p>
    <w:p w:rsidR="00000000" w:rsidDel="00000000" w:rsidP="00000000" w:rsidRDefault="00000000" w:rsidRPr="00000000" w14:paraId="000000D8">
      <w:pPr>
        <w:rPr/>
      </w:pPr>
      <w:r w:rsidDel="00000000" w:rsidR="00000000" w:rsidRPr="00000000">
        <w:rPr>
          <w:rtl w:val="0"/>
        </w:rPr>
      </w:r>
    </w:p>
    <w:p w:rsidR="00000000" w:rsidDel="00000000" w:rsidP="00000000" w:rsidRDefault="00000000" w:rsidRPr="00000000" w14:paraId="000000D9">
      <w:pPr>
        <w:rPr/>
      </w:pPr>
      <w:r w:rsidDel="00000000" w:rsidR="00000000" w:rsidRPr="00000000">
        <w:rPr>
          <w:rtl w:val="0"/>
        </w:rPr>
        <w:t xml:space="preserve">ALMSHOUSE CHARITY</w:t>
      </w:r>
    </w:p>
    <w:p w:rsidR="00000000" w:rsidDel="00000000" w:rsidP="00000000" w:rsidRDefault="00000000" w:rsidRPr="00000000" w14:paraId="000000DA">
      <w:pPr>
        <w:rPr/>
      </w:pPr>
      <w:r w:rsidDel="00000000" w:rsidR="00000000" w:rsidRPr="00000000">
        <w:rPr>
          <w:rtl w:val="0"/>
        </w:rPr>
      </w:r>
    </w:p>
    <w:p w:rsidR="00000000" w:rsidDel="00000000" w:rsidP="00000000" w:rsidRDefault="00000000" w:rsidRPr="00000000" w14:paraId="000000DB">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29 Almshouses situated as follows:</w:t>
      </w:r>
    </w:p>
    <w:p w:rsidR="00000000" w:rsidDel="00000000" w:rsidP="00000000" w:rsidRDefault="00000000" w:rsidRPr="00000000" w14:paraId="000000DC">
      <w:pPr>
        <w:rPr/>
      </w:pPr>
      <w:r w:rsidDel="00000000" w:rsidR="00000000" w:rsidRPr="00000000">
        <w:rPr>
          <w:rtl w:val="0"/>
        </w:rPr>
      </w:r>
    </w:p>
    <w:p w:rsidR="00000000" w:rsidDel="00000000" w:rsidP="00000000" w:rsidRDefault="00000000" w:rsidRPr="00000000" w14:paraId="000000DD">
      <w:pPr>
        <w:rPr/>
      </w:pPr>
      <w:r w:rsidDel="00000000" w:rsidR="00000000" w:rsidRPr="00000000">
        <w:rPr>
          <w:rtl w:val="0"/>
        </w:rPr>
        <w:tab/>
        <w:t xml:space="preserve"> (Council Tax band B except King St. Band A)</w:t>
      </w:r>
    </w:p>
    <w:p w:rsidR="00000000" w:rsidDel="00000000" w:rsidP="00000000" w:rsidRDefault="00000000" w:rsidRPr="00000000" w14:paraId="000000DE">
      <w:pPr>
        <w:rPr/>
      </w:pPr>
      <w:r w:rsidDel="00000000" w:rsidR="00000000" w:rsidRPr="00000000">
        <w:rPr>
          <w:rtl w:val="0"/>
        </w:rPr>
      </w:r>
    </w:p>
    <w:p w:rsidR="00000000" w:rsidDel="00000000" w:rsidP="00000000" w:rsidRDefault="00000000" w:rsidRPr="00000000" w14:paraId="000000DF">
      <w:pPr>
        <w:ind w:left="720" w:firstLine="0"/>
        <w:rPr/>
      </w:pPr>
      <w:r w:rsidDel="00000000" w:rsidR="00000000" w:rsidRPr="00000000">
        <w:rPr>
          <w:rtl w:val="0"/>
        </w:rPr>
        <w:t xml:space="preserve">18 – 21 Church Street and 1 – 2 Mansfield Court (6)   CB4 1DT</w:t>
      </w:r>
    </w:p>
    <w:p w:rsidR="00000000" w:rsidDel="00000000" w:rsidP="00000000" w:rsidRDefault="00000000" w:rsidRPr="00000000" w14:paraId="000000E0">
      <w:pPr>
        <w:ind w:left="720" w:firstLine="0"/>
        <w:rPr/>
      </w:pPr>
      <w:r w:rsidDel="00000000" w:rsidR="00000000" w:rsidRPr="00000000">
        <w:rPr>
          <w:rtl w:val="0"/>
        </w:rPr>
      </w:r>
    </w:p>
    <w:p w:rsidR="00000000" w:rsidDel="00000000" w:rsidP="00000000" w:rsidRDefault="00000000" w:rsidRPr="00000000" w14:paraId="000000E1">
      <w:pPr>
        <w:ind w:left="720" w:firstLine="0"/>
        <w:rPr/>
      </w:pPr>
      <w:r w:rsidDel="00000000" w:rsidR="00000000" w:rsidRPr="00000000">
        <w:rPr>
          <w:rtl w:val="0"/>
        </w:rPr>
        <w:t xml:space="preserve">18 – 20 John Street                                              (11)  CB1 1DT</w:t>
      </w:r>
    </w:p>
    <w:p w:rsidR="00000000" w:rsidDel="00000000" w:rsidP="00000000" w:rsidRDefault="00000000" w:rsidRPr="00000000" w14:paraId="000000E2">
      <w:pPr>
        <w:ind w:left="720" w:firstLine="0"/>
        <w:rPr/>
      </w:pPr>
      <w:r w:rsidDel="00000000" w:rsidR="00000000" w:rsidRPr="00000000">
        <w:rPr>
          <w:rtl w:val="0"/>
        </w:rPr>
      </w:r>
    </w:p>
    <w:p w:rsidR="00000000" w:rsidDel="00000000" w:rsidP="00000000" w:rsidRDefault="00000000" w:rsidRPr="00000000" w14:paraId="000000E3">
      <w:pPr>
        <w:ind w:left="720" w:firstLine="0"/>
        <w:rPr/>
      </w:pPr>
      <w:r w:rsidDel="00000000" w:rsidR="00000000" w:rsidRPr="00000000">
        <w:rPr>
          <w:rtl w:val="0"/>
        </w:rPr>
        <w:t xml:space="preserve">117 – 125 King Street                                           (6)    CB1 1LD</w:t>
      </w:r>
    </w:p>
    <w:p w:rsidR="00000000" w:rsidDel="00000000" w:rsidP="00000000" w:rsidRDefault="00000000" w:rsidRPr="00000000" w14:paraId="000000E4">
      <w:pPr>
        <w:ind w:left="720" w:firstLine="0"/>
        <w:rPr/>
      </w:pPr>
      <w:r w:rsidDel="00000000" w:rsidR="00000000" w:rsidRPr="00000000">
        <w:rPr>
          <w:rtl w:val="0"/>
        </w:rPr>
      </w:r>
    </w:p>
    <w:p w:rsidR="00000000" w:rsidDel="00000000" w:rsidP="00000000" w:rsidRDefault="00000000" w:rsidRPr="00000000" w14:paraId="000000E5">
      <w:pPr>
        <w:ind w:left="720" w:firstLine="0"/>
        <w:rPr/>
      </w:pPr>
      <w:r w:rsidDel="00000000" w:rsidR="00000000" w:rsidRPr="00000000">
        <w:rPr>
          <w:rtl w:val="0"/>
        </w:rPr>
        <w:t xml:space="preserve">1 – 6 St. Anthony’s Walk                                       (6)    CB2 1JL</w:t>
      </w:r>
    </w:p>
    <w:p w:rsidR="00000000" w:rsidDel="00000000" w:rsidP="00000000" w:rsidRDefault="00000000" w:rsidRPr="00000000" w14:paraId="000000E6">
      <w:pPr>
        <w:rPr/>
      </w:pPr>
      <w:r w:rsidDel="00000000" w:rsidR="00000000" w:rsidRPr="00000000">
        <w:rPr>
          <w:rtl w:val="0"/>
        </w:rPr>
      </w:r>
    </w:p>
    <w:p w:rsidR="00000000" w:rsidDel="00000000" w:rsidP="00000000" w:rsidRDefault="00000000" w:rsidRPr="00000000" w14:paraId="000000E7">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Radegund Public House, King Street</w:t>
      </w:r>
    </w:p>
    <w:p w:rsidR="00000000" w:rsidDel="00000000" w:rsidP="00000000" w:rsidRDefault="00000000" w:rsidRPr="00000000" w14:paraId="000000E8">
      <w:pPr>
        <w:rPr/>
      </w:pPr>
      <w:r w:rsidDel="00000000" w:rsidR="00000000" w:rsidRPr="00000000">
        <w:rPr>
          <w:rtl w:val="0"/>
        </w:rPr>
      </w:r>
    </w:p>
    <w:p w:rsidR="00000000" w:rsidDel="00000000" w:rsidP="00000000" w:rsidRDefault="00000000" w:rsidRPr="00000000" w14:paraId="000000E9">
      <w:pPr>
        <w:rPr/>
      </w:pPr>
      <w:r w:rsidDel="00000000" w:rsidR="00000000" w:rsidRPr="00000000">
        <w:rPr>
          <w:rtl w:val="0"/>
        </w:rPr>
        <w:t xml:space="preserve">After the pub had been closed for some time the charity agreed a lease with Coldchain Bars Ltd in October 2020. The terms of the lease are as follows:</w:t>
      </w:r>
    </w:p>
    <w:p w:rsidR="00000000" w:rsidDel="00000000" w:rsidP="00000000" w:rsidRDefault="00000000" w:rsidRPr="00000000" w14:paraId="000000EA">
      <w:pPr>
        <w:rPr/>
      </w:pPr>
      <w:r w:rsidDel="00000000" w:rsidR="00000000" w:rsidRPr="00000000">
        <w:rPr>
          <w:rtl w:val="0"/>
        </w:rPr>
      </w:r>
    </w:p>
    <w:p w:rsidR="00000000" w:rsidDel="00000000" w:rsidP="00000000" w:rsidRDefault="00000000" w:rsidRPr="00000000" w14:paraId="000000E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Term – 10 years from 13</w:t>
      </w:r>
      <w:r w:rsidDel="00000000" w:rsidR="00000000" w:rsidRPr="00000000">
        <w:rPr>
          <w:rFonts w:ascii="Calibri" w:cs="Calibri" w:eastAsia="Calibri" w:hAnsi="Calibri"/>
          <w:b w:val="0"/>
          <w:i w:val="0"/>
          <w:smallCaps w:val="0"/>
          <w:strike w:val="0"/>
          <w:color w:val="000000"/>
          <w:sz w:val="14"/>
          <w:szCs w:val="14"/>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October 2020</w:t>
      </w:r>
    </w:p>
    <w:p w:rsidR="00000000" w:rsidDel="00000000" w:rsidP="00000000" w:rsidRDefault="00000000" w:rsidRPr="00000000" w14:paraId="000000E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Rent £17,500 pa</w:t>
      </w:r>
    </w:p>
    <w:p w:rsidR="00000000" w:rsidDel="00000000" w:rsidP="00000000" w:rsidRDefault="00000000" w:rsidRPr="00000000" w14:paraId="000000E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Rent Review – year 5</w:t>
      </w:r>
    </w:p>
    <w:p w:rsidR="00000000" w:rsidDel="00000000" w:rsidP="00000000" w:rsidRDefault="00000000" w:rsidRPr="00000000" w14:paraId="000000E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Rent commencement date 13</w:t>
      </w:r>
      <w:r w:rsidDel="00000000" w:rsidR="00000000" w:rsidRPr="00000000">
        <w:rPr>
          <w:rFonts w:ascii="Calibri" w:cs="Calibri" w:eastAsia="Calibri" w:hAnsi="Calibri"/>
          <w:b w:val="0"/>
          <w:i w:val="0"/>
          <w:smallCaps w:val="0"/>
          <w:strike w:val="0"/>
          <w:color w:val="000000"/>
          <w:sz w:val="14"/>
          <w:szCs w:val="14"/>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January 2021</w:t>
      </w:r>
    </w:p>
    <w:p w:rsidR="00000000" w:rsidDel="00000000" w:rsidP="00000000" w:rsidRDefault="00000000" w:rsidRPr="00000000" w14:paraId="000000EF">
      <w:pPr>
        <w:rPr/>
      </w:pPr>
      <w:r w:rsidDel="00000000" w:rsidR="00000000" w:rsidRPr="00000000">
        <w:rPr>
          <w:rtl w:val="0"/>
        </w:rPr>
      </w:r>
    </w:p>
    <w:p w:rsidR="00000000" w:rsidDel="00000000" w:rsidP="00000000" w:rsidRDefault="00000000" w:rsidRPr="00000000" w14:paraId="000000F0">
      <w:pPr>
        <w:rPr/>
      </w:pPr>
      <w:r w:rsidDel="00000000" w:rsidR="00000000" w:rsidRPr="00000000">
        <w:rPr>
          <w:rtl w:val="0"/>
        </w:rPr>
      </w:r>
    </w:p>
    <w:p w:rsidR="00000000" w:rsidDel="00000000" w:rsidP="00000000" w:rsidRDefault="00000000" w:rsidRPr="00000000" w14:paraId="000000F1">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R/O John St. – 5 car park spaces:</w:t>
      </w:r>
    </w:p>
    <w:p w:rsidR="00000000" w:rsidDel="00000000" w:rsidP="00000000" w:rsidRDefault="00000000" w:rsidRPr="00000000" w14:paraId="000000F2">
      <w:pPr>
        <w:rPr>
          <w:i w:val="1"/>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F3">
      <w:pPr>
        <w:rPr/>
      </w:pPr>
      <w:r w:rsidDel="00000000" w:rsidR="00000000" w:rsidRPr="00000000">
        <w:rPr>
          <w:rtl w:val="0"/>
        </w:rPr>
      </w:r>
    </w:p>
    <w:p w:rsidR="00000000" w:rsidDel="00000000" w:rsidP="00000000" w:rsidRDefault="00000000" w:rsidRPr="00000000" w14:paraId="000000F4">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Land at Fulbourn (1.25 acres – pt OS396)</w:t>
      </w:r>
    </w:p>
    <w:p w:rsidR="00000000" w:rsidDel="00000000" w:rsidP="00000000" w:rsidRDefault="00000000" w:rsidRPr="00000000" w14:paraId="000000F5">
      <w:pPr>
        <w:rPr/>
      </w:pPr>
      <w:r w:rsidDel="00000000" w:rsidR="00000000" w:rsidRPr="00000000">
        <w:rPr>
          <w:rtl w:val="0"/>
        </w:rPr>
      </w:r>
    </w:p>
    <w:p w:rsidR="00000000" w:rsidDel="00000000" w:rsidP="00000000" w:rsidRDefault="00000000" w:rsidRPr="00000000" w14:paraId="000000F6">
      <w:pPr>
        <w:rPr/>
      </w:pPr>
      <w:r w:rsidDel="00000000" w:rsidR="00000000" w:rsidRPr="00000000">
        <w:rPr>
          <w:rtl w:val="0"/>
        </w:rPr>
        <w:t xml:space="preserve">Rent is £325 per annum and is collected by Bidwells. Payable annually in January. Current tenant is [       ]</w:t>
      </w:r>
    </w:p>
    <w:p w:rsidR="00000000" w:rsidDel="00000000" w:rsidP="00000000" w:rsidRDefault="00000000" w:rsidRPr="00000000" w14:paraId="000000F7">
      <w:pPr>
        <w:rPr/>
      </w:pPr>
      <w:r w:rsidDel="00000000" w:rsidR="00000000" w:rsidRPr="00000000">
        <w:rPr>
          <w:rtl w:val="0"/>
        </w:rPr>
      </w:r>
    </w:p>
    <w:p w:rsidR="00000000" w:rsidDel="00000000" w:rsidP="00000000" w:rsidRDefault="00000000" w:rsidRPr="00000000" w14:paraId="000000F8">
      <w:pPr>
        <w:rPr/>
      </w:pPr>
      <w:r w:rsidDel="00000000" w:rsidR="00000000" w:rsidRPr="00000000">
        <w:rPr>
          <w:rtl w:val="0"/>
        </w:rPr>
        <w:t xml:space="preserve">The Charity also has a portfolio of investments managed by CCLA. Holdings are reported monthly. Income is paid quarterly directly into the bank account.</w:t>
      </w:r>
    </w:p>
    <w:p w:rsidR="00000000" w:rsidDel="00000000" w:rsidP="00000000" w:rsidRDefault="00000000" w:rsidRPr="00000000" w14:paraId="000000F9">
      <w:pPr>
        <w:rPr/>
      </w:pPr>
      <w:r w:rsidDel="00000000" w:rsidR="00000000" w:rsidRPr="00000000">
        <w:rPr>
          <w:rtl w:val="0"/>
        </w:rPr>
      </w:r>
    </w:p>
    <w:p w:rsidR="00000000" w:rsidDel="00000000" w:rsidP="00000000" w:rsidRDefault="00000000" w:rsidRPr="00000000" w14:paraId="000000FA">
      <w:pPr>
        <w:rPr/>
      </w:pPr>
      <w:r w:rsidDel="00000000" w:rsidR="00000000" w:rsidRPr="00000000">
        <w:rPr>
          <w:rtl w:val="0"/>
        </w:rPr>
      </w:r>
    </w:p>
    <w:p w:rsidR="00000000" w:rsidDel="00000000" w:rsidP="00000000" w:rsidRDefault="00000000" w:rsidRPr="00000000" w14:paraId="000000FB">
      <w:pPr>
        <w:rPr/>
      </w:pPr>
      <w:r w:rsidDel="00000000" w:rsidR="00000000" w:rsidRPr="00000000">
        <w:rPr>
          <w:rtl w:val="0"/>
        </w:rPr>
        <w:t xml:space="preserve">RELIEF-IN-NEED CHARITY</w:t>
      </w:r>
    </w:p>
    <w:p w:rsidR="00000000" w:rsidDel="00000000" w:rsidP="00000000" w:rsidRDefault="00000000" w:rsidRPr="00000000" w14:paraId="000000FC">
      <w:pPr>
        <w:rPr/>
      </w:pPr>
      <w:r w:rsidDel="00000000" w:rsidR="00000000" w:rsidRPr="00000000">
        <w:rPr>
          <w:rtl w:val="0"/>
        </w:rPr>
      </w:r>
    </w:p>
    <w:p w:rsidR="00000000" w:rsidDel="00000000" w:rsidP="00000000" w:rsidRDefault="00000000" w:rsidRPr="00000000" w14:paraId="000000FD">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Land at Cottenham 44.48 acres</w:t>
      </w:r>
    </w:p>
    <w:p w:rsidR="00000000" w:rsidDel="00000000" w:rsidP="00000000" w:rsidRDefault="00000000" w:rsidRPr="00000000" w14:paraId="000000FE">
      <w:pPr>
        <w:rPr/>
      </w:pPr>
      <w:r w:rsidDel="00000000" w:rsidR="00000000" w:rsidRPr="00000000">
        <w:rPr>
          <w:rtl w:val="0"/>
        </w:rPr>
        <w:t xml:space="preserve">The annual rent is £3,150 payable half-yearly in March and September. The rent is collected by Bidwells.</w:t>
      </w:r>
    </w:p>
    <w:p w:rsidR="00000000" w:rsidDel="00000000" w:rsidP="00000000" w:rsidRDefault="00000000" w:rsidRPr="00000000" w14:paraId="000000FF">
      <w:pPr>
        <w:rPr/>
      </w:pPr>
      <w:r w:rsidDel="00000000" w:rsidR="00000000" w:rsidRPr="00000000">
        <w:rPr>
          <w:rtl w:val="0"/>
        </w:rPr>
      </w:r>
    </w:p>
    <w:p w:rsidR="00000000" w:rsidDel="00000000" w:rsidP="00000000" w:rsidRDefault="00000000" w:rsidRPr="00000000" w14:paraId="00000100">
      <w:pPr>
        <w:rPr/>
      </w:pPr>
      <w:r w:rsidDel="00000000" w:rsidR="00000000" w:rsidRPr="00000000">
        <w:rPr>
          <w:rtl w:val="0"/>
        </w:rPr>
      </w:r>
    </w:p>
    <w:p w:rsidR="00000000" w:rsidDel="00000000" w:rsidP="00000000" w:rsidRDefault="00000000" w:rsidRPr="00000000" w14:paraId="00000101">
      <w:pPr>
        <w:rPr/>
      </w:pPr>
      <w:r w:rsidDel="00000000" w:rsidR="00000000" w:rsidRPr="00000000">
        <w:rPr>
          <w:rtl w:val="0"/>
        </w:rPr>
        <w:t xml:space="preserve">OTHER</w:t>
      </w:r>
    </w:p>
    <w:p w:rsidR="00000000" w:rsidDel="00000000" w:rsidP="00000000" w:rsidRDefault="00000000" w:rsidRPr="00000000" w14:paraId="00000102">
      <w:pPr>
        <w:rPr/>
      </w:pPr>
      <w:r w:rsidDel="00000000" w:rsidR="00000000" w:rsidRPr="00000000">
        <w:rPr>
          <w:rtl w:val="0"/>
        </w:rPr>
      </w:r>
    </w:p>
    <w:p w:rsidR="00000000" w:rsidDel="00000000" w:rsidP="00000000" w:rsidRDefault="00000000" w:rsidRPr="00000000" w14:paraId="00000103">
      <w:pPr>
        <w:keepNext w:val="0"/>
        <w:keepLines w:val="0"/>
        <w:pageBreakBefore w:val="0"/>
        <w:widowControl w:val="1"/>
        <w:numPr>
          <w:ilvl w:val="1"/>
          <w:numId w:val="10"/>
        </w:numPr>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Hobson House, Regent Street </w:t>
      </w:r>
    </w:p>
    <w:p w:rsidR="00000000" w:rsidDel="00000000" w:rsidP="00000000" w:rsidRDefault="00000000" w:rsidRPr="00000000" w14:paraId="00000104">
      <w:pPr>
        <w:rPr/>
      </w:pPr>
      <w:r w:rsidDel="00000000" w:rsidR="00000000" w:rsidRPr="00000000">
        <w:rPr>
          <w:rtl w:val="0"/>
        </w:rPr>
      </w:r>
    </w:p>
    <w:p w:rsidR="00000000" w:rsidDel="00000000" w:rsidP="00000000" w:rsidRDefault="00000000" w:rsidRPr="00000000" w14:paraId="00000105">
      <w:pPr>
        <w:rPr/>
      </w:pPr>
      <w:r w:rsidDel="00000000" w:rsidR="00000000" w:rsidRPr="00000000">
        <w:rPr>
          <w:rtl w:val="0"/>
        </w:rPr>
        <w:t xml:space="preserve">Hobson House has been let for 125 years to Henley Homes plc. Henley Homes paid a lease premium of just over £7m, of which £2.177m was paid to the charity. The charity also receives a ground rent of £85,500. </w:t>
      </w:r>
    </w:p>
    <w:p w:rsidR="00000000" w:rsidDel="00000000" w:rsidP="00000000" w:rsidRDefault="00000000" w:rsidRPr="00000000" w14:paraId="00000106">
      <w:pPr>
        <w:rPr/>
      </w:pPr>
      <w:r w:rsidDel="00000000" w:rsidR="00000000" w:rsidRPr="00000000">
        <w:rPr>
          <w:rtl w:val="0"/>
        </w:rPr>
      </w:r>
    </w:p>
    <w:p w:rsidR="00000000" w:rsidDel="00000000" w:rsidP="00000000" w:rsidRDefault="00000000" w:rsidRPr="00000000" w14:paraId="00000107">
      <w:pPr>
        <w:rPr/>
      </w:pPr>
      <w:r w:rsidDel="00000000" w:rsidR="00000000" w:rsidRPr="00000000">
        <w:rPr>
          <w:rtl w:val="0"/>
        </w:rPr>
      </w:r>
    </w:p>
    <w:p w:rsidR="00000000" w:rsidDel="00000000" w:rsidP="00000000" w:rsidRDefault="00000000" w:rsidRPr="00000000" w14:paraId="00000108">
      <w:pPr>
        <w:rPr/>
      </w:pPr>
      <w:r w:rsidDel="00000000" w:rsidR="00000000" w:rsidRPr="00000000">
        <w:rPr>
          <w:rtl w:val="0"/>
        </w:rPr>
        <w:t xml:space="preserve">(</w:t>
      </w:r>
      <w:r w:rsidDel="00000000" w:rsidR="00000000" w:rsidRPr="00000000">
        <w:rPr>
          <w:i w:val="1"/>
          <w:rtl w:val="0"/>
        </w:rPr>
        <w:t xml:space="preserve">For historical details on UCC’s properties and investments, see Clerk Liz Witcher’s 2012 </w:t>
      </w:r>
      <w:hyperlink r:id="rId12">
        <w:r w:rsidDel="00000000" w:rsidR="00000000" w:rsidRPr="00000000">
          <w:rPr>
            <w:i w:val="1"/>
            <w:color w:val="1155cc"/>
            <w:u w:val="single"/>
            <w:rtl w:val="0"/>
          </w:rPr>
          <w:t xml:space="preserve">report on Historical Information Gathered from Minutes</w:t>
        </w:r>
      </w:hyperlink>
      <w:r w:rsidDel="00000000" w:rsidR="00000000" w:rsidRPr="00000000">
        <w:rPr>
          <w:i w:val="1"/>
          <w:rtl w:val="0"/>
        </w:rPr>
        <w:t xml:space="preserve">. </w:t>
      </w:r>
      <w:r w:rsidDel="00000000" w:rsidR="00000000" w:rsidRPr="00000000">
        <w:rPr>
          <w:rtl w:val="0"/>
        </w:rPr>
        <w:t xml:space="preserve">)</w:t>
      </w:r>
    </w:p>
    <w:p w:rsidR="00000000" w:rsidDel="00000000" w:rsidP="00000000" w:rsidRDefault="00000000" w:rsidRPr="00000000" w14:paraId="00000109">
      <w:pPr>
        <w:rPr/>
      </w:pPr>
      <w:r w:rsidDel="00000000" w:rsidR="00000000" w:rsidRPr="00000000">
        <w:rPr>
          <w:rtl w:val="0"/>
        </w:rPr>
      </w:r>
    </w:p>
    <w:p w:rsidR="00000000" w:rsidDel="00000000" w:rsidP="00000000" w:rsidRDefault="00000000" w:rsidRPr="00000000" w14:paraId="0000010A">
      <w:pPr>
        <w:rPr/>
      </w:pPr>
      <w:r w:rsidDel="00000000" w:rsidR="00000000" w:rsidRPr="00000000">
        <w:rPr>
          <w:rtl w:val="0"/>
        </w:rPr>
      </w:r>
    </w:p>
    <w:p w:rsidR="00000000" w:rsidDel="00000000" w:rsidP="00000000" w:rsidRDefault="00000000" w:rsidRPr="00000000" w14:paraId="0000010B">
      <w:pPr>
        <w:rPr/>
      </w:pPr>
      <w:r w:rsidDel="00000000" w:rsidR="00000000" w:rsidRPr="00000000">
        <w:rPr>
          <w:rtl w:val="0"/>
        </w:rPr>
      </w:r>
    </w:p>
    <w:p w:rsidR="00000000" w:rsidDel="00000000" w:rsidP="00000000" w:rsidRDefault="00000000" w:rsidRPr="00000000" w14:paraId="0000010C">
      <w:pPr>
        <w:pStyle w:val="Heading1"/>
        <w:numPr>
          <w:ilvl w:val="0"/>
          <w:numId w:val="9"/>
        </w:numPr>
        <w:ind w:left="360" w:hanging="360"/>
        <w:rPr/>
      </w:pPr>
      <w:r w:rsidDel="00000000" w:rsidR="00000000" w:rsidRPr="00000000">
        <w:rPr>
          <w:rtl w:val="0"/>
        </w:rPr>
        <w:t xml:space="preserve">FINANCE AND INVESTMENTS</w:t>
      </w:r>
    </w:p>
    <w:p w:rsidR="00000000" w:rsidDel="00000000" w:rsidP="00000000" w:rsidRDefault="00000000" w:rsidRPr="00000000" w14:paraId="0000010D">
      <w:pPr>
        <w:rPr/>
      </w:pPr>
      <w:r w:rsidDel="00000000" w:rsidR="00000000" w:rsidRPr="00000000">
        <w:rPr>
          <w:rtl w:val="0"/>
        </w:rPr>
      </w:r>
    </w:p>
    <w:p w:rsidR="00000000" w:rsidDel="00000000" w:rsidP="00000000" w:rsidRDefault="00000000" w:rsidRPr="00000000" w14:paraId="0000010E">
      <w:pPr>
        <w:rPr>
          <w:i w:val="1"/>
          <w:u w:val="single"/>
        </w:rPr>
      </w:pPr>
      <w:r w:rsidDel="00000000" w:rsidR="00000000" w:rsidRPr="00000000">
        <w:rPr>
          <w:i w:val="1"/>
          <w:u w:val="single"/>
          <w:rtl w:val="0"/>
        </w:rPr>
        <w:t xml:space="preserve">This section is also in UCC Finance and Accounting document. </w:t>
      </w:r>
    </w:p>
    <w:p w:rsidR="00000000" w:rsidDel="00000000" w:rsidP="00000000" w:rsidRDefault="00000000" w:rsidRPr="00000000" w14:paraId="0000010F">
      <w:pPr>
        <w:rPr/>
      </w:pPr>
      <w:r w:rsidDel="00000000" w:rsidR="00000000" w:rsidRPr="00000000">
        <w:rPr>
          <w:rtl w:val="0"/>
        </w:rPr>
      </w:r>
    </w:p>
    <w:p w:rsidR="00000000" w:rsidDel="00000000" w:rsidP="00000000" w:rsidRDefault="00000000" w:rsidRPr="00000000" w14:paraId="00000110">
      <w:pPr>
        <w:rPr/>
      </w:pPr>
      <w:r w:rsidDel="00000000" w:rsidR="00000000" w:rsidRPr="00000000">
        <w:rPr>
          <w:rtl w:val="0"/>
        </w:rPr>
      </w:r>
    </w:p>
    <w:p w:rsidR="00000000" w:rsidDel="00000000" w:rsidP="00000000" w:rsidRDefault="00000000" w:rsidRPr="00000000" w14:paraId="00000111">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Bankers:</w:t>
      </w:r>
    </w:p>
    <w:p w:rsidR="00000000" w:rsidDel="00000000" w:rsidP="00000000" w:rsidRDefault="00000000" w:rsidRPr="00000000" w14:paraId="00000112">
      <w:pPr>
        <w:rPr/>
      </w:pPr>
      <w:r w:rsidDel="00000000" w:rsidR="00000000" w:rsidRPr="00000000">
        <w:rPr>
          <w:rtl w:val="0"/>
        </w:rPr>
        <w:t xml:space="preserve">Barclays, Bene’t Street, Cambridge Business Centre, PO Box 2, Cambridge, CB2  3PZ  </w:t>
      </w:r>
    </w:p>
    <w:p w:rsidR="00000000" w:rsidDel="00000000" w:rsidP="00000000" w:rsidRDefault="00000000" w:rsidRPr="00000000" w14:paraId="00000113">
      <w:pPr>
        <w:rPr/>
      </w:pPr>
      <w:r w:rsidDel="00000000" w:rsidR="00000000" w:rsidRPr="00000000">
        <w:rPr>
          <w:rtl w:val="0"/>
        </w:rPr>
      </w:r>
    </w:p>
    <w:p w:rsidR="00000000" w:rsidDel="00000000" w:rsidP="00000000" w:rsidRDefault="00000000" w:rsidRPr="00000000" w14:paraId="00000114">
      <w:pPr>
        <w:rPr/>
      </w:pPr>
      <w:r w:rsidDel="00000000" w:rsidR="00000000" w:rsidRPr="00000000">
        <w:rPr>
          <w:rtl w:val="0"/>
        </w:rPr>
        <w:t xml:space="preserve">Sort Code 20-17-19</w:t>
      </w:r>
    </w:p>
    <w:p w:rsidR="00000000" w:rsidDel="00000000" w:rsidP="00000000" w:rsidRDefault="00000000" w:rsidRPr="00000000" w14:paraId="00000115">
      <w:pPr>
        <w:rPr/>
      </w:pPr>
      <w:r w:rsidDel="00000000" w:rsidR="00000000" w:rsidRPr="00000000">
        <w:rPr>
          <w:rtl w:val="0"/>
        </w:rPr>
        <w:t xml:space="preserve">Current A/C No. 80199397</w:t>
      </w:r>
    </w:p>
    <w:p w:rsidR="00000000" w:rsidDel="00000000" w:rsidP="00000000" w:rsidRDefault="00000000" w:rsidRPr="00000000" w14:paraId="00000116">
      <w:pPr>
        <w:rPr/>
      </w:pPr>
      <w:r w:rsidDel="00000000" w:rsidR="00000000" w:rsidRPr="00000000">
        <w:rPr>
          <w:rtl w:val="0"/>
        </w:rPr>
        <w:t xml:space="preserve">Deposit A/C No. 40727261</w:t>
      </w:r>
    </w:p>
    <w:p w:rsidR="00000000" w:rsidDel="00000000" w:rsidP="00000000" w:rsidRDefault="00000000" w:rsidRPr="00000000" w14:paraId="00000117">
      <w:pPr>
        <w:rPr/>
      </w:pPr>
      <w:r w:rsidDel="00000000" w:rsidR="00000000" w:rsidRPr="00000000">
        <w:rPr>
          <w:rtl w:val="0"/>
        </w:rPr>
      </w:r>
    </w:p>
    <w:p w:rsidR="00000000" w:rsidDel="00000000" w:rsidP="00000000" w:rsidRDefault="00000000" w:rsidRPr="00000000" w14:paraId="00000118">
      <w:pPr>
        <w:rPr/>
      </w:pPr>
      <w:r w:rsidDel="00000000" w:rsidR="00000000" w:rsidRPr="00000000">
        <w:rPr>
          <w:rtl w:val="0"/>
        </w:rPr>
        <w:t xml:space="preserve">NB auto-transfers to/from Current A/C to BPA each day to give a balance of £500 on Current A/C, </w:t>
      </w:r>
      <w:r w:rsidDel="00000000" w:rsidR="00000000" w:rsidRPr="00000000">
        <w:rPr>
          <w:i w:val="1"/>
          <w:rtl w:val="0"/>
        </w:rPr>
        <w:t xml:space="preserve">subject to minimum transfer of £500</w:t>
      </w:r>
      <w:r w:rsidDel="00000000" w:rsidR="00000000" w:rsidRPr="00000000">
        <w:rPr>
          <w:rtl w:val="0"/>
        </w:rPr>
        <w:t xml:space="preserve">.</w:t>
      </w:r>
    </w:p>
    <w:p w:rsidR="00000000" w:rsidDel="00000000" w:rsidP="00000000" w:rsidRDefault="00000000" w:rsidRPr="00000000" w14:paraId="00000119">
      <w:pPr>
        <w:rPr/>
      </w:pPr>
      <w:r w:rsidDel="00000000" w:rsidR="00000000" w:rsidRPr="00000000">
        <w:rPr>
          <w:rtl w:val="0"/>
        </w:rPr>
      </w:r>
    </w:p>
    <w:p w:rsidR="00000000" w:rsidDel="00000000" w:rsidP="00000000" w:rsidRDefault="00000000" w:rsidRPr="00000000" w14:paraId="0000011A">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Investment Advisers:</w:t>
      </w:r>
    </w:p>
    <w:p w:rsidR="00000000" w:rsidDel="00000000" w:rsidP="00000000" w:rsidRDefault="00000000" w:rsidRPr="00000000" w14:paraId="0000011B">
      <w:pPr>
        <w:rPr/>
      </w:pPr>
      <w:r w:rsidDel="00000000" w:rsidR="00000000" w:rsidRPr="00000000">
        <w:rPr>
          <w:rtl w:val="0"/>
        </w:rPr>
        <w:t xml:space="preserve">CCLA</w:t>
      </w:r>
    </w:p>
    <w:p w:rsidR="00000000" w:rsidDel="00000000" w:rsidP="00000000" w:rsidRDefault="00000000" w:rsidRPr="00000000" w14:paraId="0000011C">
      <w:pPr>
        <w:rPr/>
      </w:pPr>
      <w:r w:rsidDel="00000000" w:rsidR="00000000" w:rsidRPr="00000000">
        <w:rPr>
          <w:rtl w:val="0"/>
        </w:rPr>
        <w:t xml:space="preserve">COIF Charity Funds</w:t>
      </w:r>
    </w:p>
    <w:p w:rsidR="00000000" w:rsidDel="00000000" w:rsidP="00000000" w:rsidRDefault="00000000" w:rsidRPr="00000000" w14:paraId="0000011D">
      <w:pPr>
        <w:rPr/>
      </w:pPr>
      <w:r w:rsidDel="00000000" w:rsidR="00000000" w:rsidRPr="00000000">
        <w:rPr>
          <w:rtl w:val="0"/>
        </w:rPr>
        <w:t xml:space="preserve">Senator House </w:t>
      </w:r>
    </w:p>
    <w:p w:rsidR="00000000" w:rsidDel="00000000" w:rsidP="00000000" w:rsidRDefault="00000000" w:rsidRPr="00000000" w14:paraId="0000011E">
      <w:pPr>
        <w:rPr/>
      </w:pPr>
      <w:r w:rsidDel="00000000" w:rsidR="00000000" w:rsidRPr="00000000">
        <w:rPr>
          <w:rtl w:val="0"/>
        </w:rPr>
        <w:t xml:space="preserve">85 Queen Victoria Street</w:t>
      </w:r>
    </w:p>
    <w:p w:rsidR="00000000" w:rsidDel="00000000" w:rsidP="00000000" w:rsidRDefault="00000000" w:rsidRPr="00000000" w14:paraId="0000011F">
      <w:pPr>
        <w:rPr/>
      </w:pPr>
      <w:r w:rsidDel="00000000" w:rsidR="00000000" w:rsidRPr="00000000">
        <w:rPr>
          <w:rtl w:val="0"/>
        </w:rPr>
        <w:t xml:space="preserve">London EC4V 4ET</w:t>
      </w:r>
    </w:p>
    <w:p w:rsidR="00000000" w:rsidDel="00000000" w:rsidP="00000000" w:rsidRDefault="00000000" w:rsidRPr="00000000" w14:paraId="00000120">
      <w:pPr>
        <w:rPr/>
      </w:pPr>
      <w:r w:rsidDel="00000000" w:rsidR="00000000" w:rsidRPr="00000000">
        <w:rPr>
          <w:rtl w:val="0"/>
        </w:rPr>
      </w:r>
    </w:p>
    <w:p w:rsidR="00000000" w:rsidDel="00000000" w:rsidP="00000000" w:rsidRDefault="00000000" w:rsidRPr="00000000" w14:paraId="00000121">
      <w:pPr>
        <w:rPr/>
      </w:pPr>
      <w:r w:rsidDel="00000000" w:rsidR="00000000" w:rsidRPr="00000000">
        <w:rPr>
          <w:rtl w:val="0"/>
        </w:rPr>
        <w:t xml:space="preserve">Client service tel 0800 022 3505</w:t>
      </w:r>
    </w:p>
    <w:p w:rsidR="00000000" w:rsidDel="00000000" w:rsidP="00000000" w:rsidRDefault="00000000" w:rsidRPr="00000000" w14:paraId="00000122">
      <w:pPr>
        <w:rPr/>
      </w:pPr>
      <w:r w:rsidDel="00000000" w:rsidR="00000000" w:rsidRPr="00000000">
        <w:rPr>
          <w:rtl w:val="0"/>
        </w:rPr>
      </w:r>
    </w:p>
    <w:p w:rsidR="00000000" w:rsidDel="00000000" w:rsidP="00000000" w:rsidRDefault="00000000" w:rsidRPr="00000000" w14:paraId="00000123">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Auditors:</w:t>
      </w:r>
    </w:p>
    <w:p w:rsidR="00000000" w:rsidDel="00000000" w:rsidP="00000000" w:rsidRDefault="00000000" w:rsidRPr="00000000" w14:paraId="00000124">
      <w:pPr>
        <w:rPr/>
      </w:pPr>
      <w:r w:rsidDel="00000000" w:rsidR="00000000" w:rsidRPr="00000000">
        <w:rPr>
          <w:rtl w:val="0"/>
        </w:rPr>
        <w:t xml:space="preserve">Chater Allan LLP</w:t>
      </w:r>
    </w:p>
    <w:p w:rsidR="00000000" w:rsidDel="00000000" w:rsidP="00000000" w:rsidRDefault="00000000" w:rsidRPr="00000000" w14:paraId="00000125">
      <w:pPr>
        <w:rPr/>
      </w:pPr>
      <w:r w:rsidDel="00000000" w:rsidR="00000000" w:rsidRPr="00000000">
        <w:rPr>
          <w:rtl w:val="0"/>
        </w:rPr>
        <w:t xml:space="preserve">7 Quy Court</w:t>
      </w:r>
    </w:p>
    <w:p w:rsidR="00000000" w:rsidDel="00000000" w:rsidP="00000000" w:rsidRDefault="00000000" w:rsidRPr="00000000" w14:paraId="00000126">
      <w:pPr>
        <w:rPr/>
      </w:pPr>
      <w:r w:rsidDel="00000000" w:rsidR="00000000" w:rsidRPr="00000000">
        <w:rPr>
          <w:rtl w:val="0"/>
        </w:rPr>
        <w:t xml:space="preserve">Colliers Lane</w:t>
      </w:r>
    </w:p>
    <w:p w:rsidR="00000000" w:rsidDel="00000000" w:rsidP="00000000" w:rsidRDefault="00000000" w:rsidRPr="00000000" w14:paraId="00000127">
      <w:pPr>
        <w:rPr/>
      </w:pPr>
      <w:r w:rsidDel="00000000" w:rsidR="00000000" w:rsidRPr="00000000">
        <w:rPr>
          <w:rtl w:val="0"/>
        </w:rPr>
        <w:t xml:space="preserve">Stow-cum-Quy CB25 9AU</w:t>
      </w:r>
    </w:p>
    <w:p w:rsidR="00000000" w:rsidDel="00000000" w:rsidP="00000000" w:rsidRDefault="00000000" w:rsidRPr="00000000" w14:paraId="00000128">
      <w:pPr>
        <w:rPr/>
      </w:pPr>
      <w:r w:rsidDel="00000000" w:rsidR="00000000" w:rsidRPr="00000000">
        <w:rPr>
          <w:rtl w:val="0"/>
        </w:rPr>
      </w:r>
    </w:p>
    <w:p w:rsidR="00000000" w:rsidDel="00000000" w:rsidP="00000000" w:rsidRDefault="00000000" w:rsidRPr="00000000" w14:paraId="00000129">
      <w:pPr>
        <w:rPr/>
      </w:pPr>
      <w:r w:rsidDel="00000000" w:rsidR="00000000" w:rsidRPr="00000000">
        <w:rPr>
          <w:rtl w:val="0"/>
        </w:rPr>
        <w:t xml:space="preserve">Contact: Naomi Hedger 01223 354233</w:t>
      </w:r>
    </w:p>
    <w:p w:rsidR="00000000" w:rsidDel="00000000" w:rsidP="00000000" w:rsidRDefault="00000000" w:rsidRPr="00000000" w14:paraId="0000012A">
      <w:pPr>
        <w:rPr/>
      </w:pPr>
      <w:r w:rsidDel="00000000" w:rsidR="00000000" w:rsidRPr="00000000">
        <w:rPr>
          <w:rtl w:val="0"/>
        </w:rPr>
      </w:r>
    </w:p>
    <w:p w:rsidR="00000000" w:rsidDel="00000000" w:rsidP="00000000" w:rsidRDefault="00000000" w:rsidRPr="00000000" w14:paraId="0000012B">
      <w:pPr>
        <w:rPr/>
      </w:pPr>
      <w:r w:rsidDel="00000000" w:rsidR="00000000" w:rsidRPr="00000000">
        <w:rPr>
          <w:rtl w:val="0"/>
        </w:rPr>
        <w:t xml:space="preserve">4.4 </w:t>
        <w:tab/>
        <w:t xml:space="preserve">Charity Commission</w:t>
      </w:r>
    </w:p>
    <w:p w:rsidR="00000000" w:rsidDel="00000000" w:rsidP="00000000" w:rsidRDefault="00000000" w:rsidRPr="00000000" w14:paraId="0000012C">
      <w:pPr>
        <w:rPr/>
      </w:pPr>
      <w:r w:rsidDel="00000000" w:rsidR="00000000" w:rsidRPr="00000000">
        <w:rPr>
          <w:rtl w:val="0"/>
        </w:rPr>
      </w:r>
    </w:p>
    <w:p w:rsidR="00000000" w:rsidDel="00000000" w:rsidP="00000000" w:rsidRDefault="00000000" w:rsidRPr="00000000" w14:paraId="0000012D">
      <w:pPr>
        <w:rPr/>
      </w:pPr>
      <w:r w:rsidDel="00000000" w:rsidR="00000000" w:rsidRPr="00000000">
        <w:rPr>
          <w:rtl w:val="0"/>
        </w:rPr>
        <w:t xml:space="preserve">Website </w:t>
      </w:r>
      <w:hyperlink r:id="rId13">
        <w:r w:rsidDel="00000000" w:rsidR="00000000" w:rsidRPr="00000000">
          <w:rPr>
            <w:rtl w:val="0"/>
          </w:rPr>
          <w:t xml:space="preserve">www.charity-commission.gov.uk</w:t>
        </w:r>
      </w:hyperlink>
      <w:r w:rsidDel="00000000" w:rsidR="00000000" w:rsidRPr="00000000">
        <w:rPr>
          <w:rtl w:val="0"/>
        </w:rPr>
      </w:r>
    </w:p>
    <w:p w:rsidR="00000000" w:rsidDel="00000000" w:rsidP="00000000" w:rsidRDefault="00000000" w:rsidRPr="00000000" w14:paraId="0000012E">
      <w:pPr>
        <w:rPr/>
      </w:pPr>
      <w:r w:rsidDel="00000000" w:rsidR="00000000" w:rsidRPr="00000000">
        <w:rPr>
          <w:rtl w:val="0"/>
        </w:rPr>
      </w:r>
    </w:p>
    <w:p w:rsidR="00000000" w:rsidDel="00000000" w:rsidP="00000000" w:rsidRDefault="00000000" w:rsidRPr="00000000" w14:paraId="0000012F">
      <w:pPr>
        <w:rPr/>
      </w:pPr>
      <w:r w:rsidDel="00000000" w:rsidR="00000000" w:rsidRPr="00000000">
        <w:rPr>
          <w:rtl w:val="0"/>
        </w:rPr>
        <w:t xml:space="preserve">Essential guidelines for charity financial reporting are available here </w:t>
      </w:r>
      <w:hyperlink r:id="rId14">
        <w:r w:rsidDel="00000000" w:rsidR="00000000" w:rsidRPr="00000000">
          <w:rPr>
            <w:rtl w:val="0"/>
          </w:rPr>
          <w:t xml:space="preserve">Charity reporting and accounting: the essentials - GOV.UK (www.gov.uk)</w:t>
        </w:r>
      </w:hyperlink>
      <w:r w:rsidDel="00000000" w:rsidR="00000000" w:rsidRPr="00000000">
        <w:rPr>
          <w:rtl w:val="0"/>
        </w:rPr>
      </w:r>
    </w:p>
    <w:p w:rsidR="00000000" w:rsidDel="00000000" w:rsidP="00000000" w:rsidRDefault="00000000" w:rsidRPr="00000000" w14:paraId="00000130">
      <w:pPr>
        <w:rPr/>
      </w:pPr>
      <w:r w:rsidDel="00000000" w:rsidR="00000000" w:rsidRPr="00000000">
        <w:rPr>
          <w:rtl w:val="0"/>
        </w:rPr>
      </w:r>
    </w:p>
    <w:p w:rsidR="00000000" w:rsidDel="00000000" w:rsidP="00000000" w:rsidRDefault="00000000" w:rsidRPr="00000000" w14:paraId="00000131">
      <w:pPr>
        <w:rPr/>
      </w:pPr>
      <w:r w:rsidDel="00000000" w:rsidR="00000000" w:rsidRPr="00000000">
        <w:rPr>
          <w:rtl w:val="0"/>
        </w:rPr>
      </w:r>
    </w:p>
    <w:p w:rsidR="00000000" w:rsidDel="00000000" w:rsidP="00000000" w:rsidRDefault="00000000" w:rsidRPr="00000000" w14:paraId="00000132">
      <w:pPr>
        <w:spacing w:after="240" w:before="240" w:lineRule="auto"/>
        <w:rPr>
          <w:b w:val="1"/>
        </w:rPr>
      </w:pPr>
      <w:r w:rsidDel="00000000" w:rsidR="00000000" w:rsidRPr="00000000">
        <w:rPr>
          <w:b w:val="1"/>
          <w:rtl w:val="0"/>
        </w:rPr>
        <w:t xml:space="preserve">Adopted 30 June 2023 by the Board of Trustees, next scheduled review 30 June 2026</w:t>
      </w:r>
    </w:p>
    <w:p w:rsidR="00000000" w:rsidDel="00000000" w:rsidP="00000000" w:rsidRDefault="00000000" w:rsidRPr="00000000" w14:paraId="00000133">
      <w:pPr>
        <w:rPr/>
      </w:pPr>
      <w:r w:rsidDel="00000000" w:rsidR="00000000" w:rsidRPr="00000000">
        <w:rPr>
          <w:rtl w:val="0"/>
        </w:rPr>
      </w:r>
    </w:p>
    <w:p w:rsidR="00000000" w:rsidDel="00000000" w:rsidP="00000000" w:rsidRDefault="00000000" w:rsidRPr="00000000" w14:paraId="00000134">
      <w:pPr>
        <w:rPr/>
      </w:pPr>
      <w:r w:rsidDel="00000000" w:rsidR="00000000" w:rsidRPr="00000000">
        <w:rPr>
          <w:rtl w:val="0"/>
        </w:rPr>
      </w:r>
    </w:p>
    <w:sectPr>
      <w:pgSz w:h="16838" w:w="11906" w:orient="portrait"/>
      <w:pgMar w:bottom="850.3937007874016" w:top="1700.7874015748032" w:left="850.3937007874016" w:right="850.3937007874016" w:header="708" w:footer="708"/>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huw jones" w:id="0" w:date="2023-02-20T14:22:00Z">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 we need to change this paragraph?</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 w:name="Georg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4"/>
      <w:numFmt w:val="decimal"/>
      <w:lvlText w:val="%1"/>
      <w:lvlJc w:val="left"/>
      <w:pPr>
        <w:ind w:left="720" w:hanging="720"/>
      </w:pPr>
      <w:rPr/>
    </w:lvl>
    <w:lvl w:ilvl="1">
      <w:start w:val="1"/>
      <w:numFmt w:val="decimal"/>
      <w:lvlText w:val="%1.%2"/>
      <w:lvlJc w:val="left"/>
      <w:pPr>
        <w:ind w:left="720" w:hanging="720"/>
      </w:pPr>
      <w:rPr/>
    </w:lvl>
    <w:lvl w:ilvl="2">
      <w:start w:val="1"/>
      <w:numFmt w:val="decimal"/>
      <w:lvlText w:val="%1.%2.%3"/>
      <w:lvlJc w:val="left"/>
      <w:pPr>
        <w:ind w:left="720" w:hanging="720"/>
      </w:pPr>
      <w:rPr/>
    </w:lvl>
    <w:lvl w:ilvl="3">
      <w:start w:val="1"/>
      <w:numFmt w:val="decimal"/>
      <w:lvlText w:val="%1.%2.%3.%4"/>
      <w:lvlJc w:val="left"/>
      <w:pPr>
        <w:ind w:left="1080" w:hanging="1080"/>
      </w:pPr>
      <w:rPr/>
    </w:lvl>
    <w:lvl w:ilvl="4">
      <w:start w:val="1"/>
      <w:numFmt w:val="decimal"/>
      <w:lvlText w:val="%1.%2.%3.%4.%5"/>
      <w:lvlJc w:val="left"/>
      <w:pPr>
        <w:ind w:left="1440" w:hanging="1440"/>
      </w:pPr>
      <w:rPr/>
    </w:lvl>
    <w:lvl w:ilvl="5">
      <w:start w:val="1"/>
      <w:numFmt w:val="decimal"/>
      <w:lvlText w:val="%1.%2.%3.%4.%5.%6"/>
      <w:lvlJc w:val="left"/>
      <w:pPr>
        <w:ind w:left="1800" w:hanging="1800"/>
      </w:pPr>
      <w:rPr/>
    </w:lvl>
    <w:lvl w:ilvl="6">
      <w:start w:val="1"/>
      <w:numFmt w:val="decimal"/>
      <w:lvlText w:val="%1.%2.%3.%4.%5.%6.%7"/>
      <w:lvlJc w:val="left"/>
      <w:pPr>
        <w:ind w:left="1800" w:hanging="1800"/>
      </w:pPr>
      <w:rPr/>
    </w:lvl>
    <w:lvl w:ilvl="7">
      <w:start w:val="1"/>
      <w:numFmt w:val="decimal"/>
      <w:lvlText w:val="%1.%2.%3.%4.%5.%6.%7.%8"/>
      <w:lvlJc w:val="left"/>
      <w:pPr>
        <w:ind w:left="2160" w:hanging="2160"/>
      </w:pPr>
      <w:rPr/>
    </w:lvl>
    <w:lvl w:ilvl="8">
      <w:start w:val="1"/>
      <w:numFmt w:val="decimal"/>
      <w:lvlText w:val="%1.%2.%3.%4.%5.%6.%7.%8.%9"/>
      <w:lvlJc w:val="left"/>
      <w:pPr>
        <w:ind w:left="2520" w:hanging="2520"/>
      </w:pPr>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0">
    <w:lvl w:ilvl="0">
      <w:start w:val="3"/>
      <w:numFmt w:val="decimal"/>
      <w:lvlText w:val="%1"/>
      <w:lvlJc w:val="left"/>
      <w:pPr>
        <w:ind w:left="720" w:hanging="720"/>
      </w:pPr>
      <w:rPr/>
    </w:lvl>
    <w:lvl w:ilvl="1">
      <w:start w:val="1"/>
      <w:numFmt w:val="decimal"/>
      <w:lvlText w:val="%1.%2"/>
      <w:lvlJc w:val="left"/>
      <w:pPr>
        <w:ind w:left="720" w:hanging="720"/>
      </w:pPr>
      <w:rPr/>
    </w:lvl>
    <w:lvl w:ilvl="2">
      <w:start w:val="1"/>
      <w:numFmt w:val="decimal"/>
      <w:lvlText w:val="%1.%2.%3"/>
      <w:lvlJc w:val="left"/>
      <w:pPr>
        <w:ind w:left="720" w:hanging="720"/>
      </w:pPr>
      <w:rPr/>
    </w:lvl>
    <w:lvl w:ilvl="3">
      <w:start w:val="1"/>
      <w:numFmt w:val="decimal"/>
      <w:lvlText w:val="%1.%2.%3.%4"/>
      <w:lvlJc w:val="left"/>
      <w:pPr>
        <w:ind w:left="1080" w:hanging="1080"/>
      </w:pPr>
      <w:rPr/>
    </w:lvl>
    <w:lvl w:ilvl="4">
      <w:start w:val="1"/>
      <w:numFmt w:val="decimal"/>
      <w:lvlText w:val="%1.%2.%3.%4.%5"/>
      <w:lvlJc w:val="left"/>
      <w:pPr>
        <w:ind w:left="1440" w:hanging="1440"/>
      </w:pPr>
      <w:rPr/>
    </w:lvl>
    <w:lvl w:ilvl="5">
      <w:start w:val="1"/>
      <w:numFmt w:val="decimal"/>
      <w:lvlText w:val="%1.%2.%3.%4.%5.%6"/>
      <w:lvlJc w:val="left"/>
      <w:pPr>
        <w:ind w:left="1800" w:hanging="1800"/>
      </w:pPr>
      <w:rPr/>
    </w:lvl>
    <w:lvl w:ilvl="6">
      <w:start w:val="1"/>
      <w:numFmt w:val="decimal"/>
      <w:lvlText w:val="%1.%2.%3.%4.%5.%6.%7"/>
      <w:lvlJc w:val="left"/>
      <w:pPr>
        <w:ind w:left="1800" w:hanging="1800"/>
      </w:pPr>
      <w:rPr/>
    </w:lvl>
    <w:lvl w:ilvl="7">
      <w:start w:val="1"/>
      <w:numFmt w:val="decimal"/>
      <w:lvlText w:val="%1.%2.%3.%4.%5.%6.%7.%8"/>
      <w:lvlJc w:val="left"/>
      <w:pPr>
        <w:ind w:left="2160" w:hanging="2160"/>
      </w:pPr>
      <w:rPr/>
    </w:lvl>
    <w:lvl w:ilvl="8">
      <w:start w:val="1"/>
      <w:numFmt w:val="decimal"/>
      <w:lvlText w:val="%1.%2.%3.%4.%5.%6.%7.%8.%9"/>
      <w:lvlJc w:val="left"/>
      <w:pPr>
        <w:ind w:left="2520" w:hanging="252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ind w:left="360"/>
      <w:jc w:val="both"/>
    </w:pPr>
    <w:rPr>
      <w:b w:val="1"/>
      <w:sz w:val="24"/>
      <w:szCs w:val="24"/>
      <w:u w:val="single"/>
    </w:rPr>
  </w:style>
  <w:style w:type="paragraph" w:styleId="Heading2">
    <w:name w:val="heading 2"/>
    <w:basedOn w:val="Normal"/>
    <w:next w:val="Normal"/>
    <w:pPr/>
    <w:rPr/>
  </w:style>
  <w:style w:type="paragraph" w:styleId="Heading3">
    <w:name w:val="heading 3"/>
    <w:basedOn w:val="Normal"/>
    <w:next w:val="Normal"/>
    <w:pPr>
      <w:keepNext w:val="1"/>
      <w:ind w:firstLine="360"/>
      <w:jc w:val="both"/>
    </w:pPr>
    <w:rPr>
      <w:rFonts w:ascii="Arial" w:cs="Arial" w:eastAsia="Arial" w:hAnsi="Arial"/>
      <w:b w:val="1"/>
      <w:sz w:val="32"/>
      <w:szCs w:val="32"/>
      <w:u w:val="single"/>
    </w:rPr>
  </w:style>
  <w:style w:type="paragraph" w:styleId="Heading4">
    <w:name w:val="heading 4"/>
    <w:basedOn w:val="Normal"/>
    <w:next w:val="Normal"/>
    <w:pPr>
      <w:keepNext w:val="1"/>
      <w:tabs>
        <w:tab w:val="center" w:leader="none" w:pos="4512"/>
      </w:tabs>
      <w:ind w:left="-360"/>
      <w:jc w:val="both"/>
    </w:pPr>
    <w:rPr>
      <w:rFonts w:ascii="Arial" w:cs="Arial" w:eastAsia="Arial" w:hAnsi="Arial"/>
      <w:b w:val="1"/>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rPr>
      <w:rFonts w:ascii="Calibri" w:cs="Calibri" w:eastAsia="Calibri" w:hAnsi="Calibri"/>
      <w:sz w:val="56"/>
      <w:szCs w:val="56"/>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docs.google.com/document/d/1vIq-ol9xOJTW3SrRTtENQsxa-hJoRhIl/edit?usp=share_link&amp;ouid=118176891251209980372&amp;rtpof=true&amp;sd=true" TargetMode="External"/><Relationship Id="rId10" Type="http://schemas.openxmlformats.org/officeDocument/2006/relationships/hyperlink" Target="https://docs.google.com/document/d/1ucVAKY1Y2yICxTDZnvqf1GHALonvu4wa/edit?usp=share_link&amp;ouid=118176891251209980372&amp;rtpof=true&amp;sd=true" TargetMode="External"/><Relationship Id="rId13" Type="http://schemas.openxmlformats.org/officeDocument/2006/relationships/hyperlink" Target="http://www.charity-commission.gov.uk" TargetMode="External"/><Relationship Id="rId12" Type="http://schemas.openxmlformats.org/officeDocument/2006/relationships/hyperlink" Target="https://drive.google.com/file/d/1CTiJhhnfBM-eAzlCUqptXDIu2iQlgWUP/view?usp=share_link" TargetMode="External"/><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hyperlink" Target="https://docs.google.com/document/d/1N5fr8F1Gj4IWahpq3GPF28rU-TEZ0FA_/edit?usp=share_link&amp;ouid=118176891251209980372&amp;rtpof=true&amp;sd=true" TargetMode="External"/><Relationship Id="rId14" Type="http://schemas.openxmlformats.org/officeDocument/2006/relationships/hyperlink" Target="https://www.gov.uk/government/publications/charity-reporting-and-accounting-the-essentials-cc15b/charity-reporting-and-accounting-the-essentials"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docs.google.com/document/d/1iMog4ZtAvnx6ZlpXEfLsee8NN_B0ixIk/edit?usp=share_link&amp;ouid=118176891251209980372&amp;rtpof=true&amp;sd=true" TargetMode="External"/><Relationship Id="rId8" Type="http://schemas.openxmlformats.org/officeDocument/2006/relationships/hyperlink" Target="https://docs.google.com/document/d/1h0iJ9WU6w7vHg55Zp57nwirQs_Lw7t3E/edit?usp=share_link&amp;ouid=118176891251209980372&amp;rtpof=true&amp;sd=tru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