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36"/>
          <w:szCs w:val="36"/>
        </w:rPr>
      </w:pPr>
      <w:bookmarkStart w:colFirst="0" w:colLast="0" w:name="_1xvlmfr14054" w:id="0"/>
      <w:bookmarkEnd w:id="0"/>
      <w:r w:rsidDel="00000000" w:rsidR="00000000" w:rsidRPr="00000000">
        <w:rPr>
          <w:sz w:val="36"/>
          <w:szCs w:val="36"/>
          <w:rtl w:val="0"/>
        </w:rPr>
        <w:t xml:space="preserve">UCC </w:t>
      </w:r>
      <w:r w:rsidDel="00000000" w:rsidR="00000000" w:rsidRPr="00000000">
        <w:rPr>
          <w:sz w:val="36"/>
          <w:szCs w:val="36"/>
          <w:rtl w:val="0"/>
        </w:rPr>
        <w:t xml:space="preserve">Trustee Role Description and Person Specification</w:t>
      </w:r>
    </w:p>
    <w:p w:rsidR="00000000" w:rsidDel="00000000" w:rsidP="00000000" w:rsidRDefault="00000000" w:rsidRPr="00000000" w14:paraId="00000002">
      <w:pPr>
        <w:rPr>
          <w:b w:val="1"/>
          <w:sz w:val="28"/>
          <w:szCs w:val="28"/>
        </w:rPr>
      </w:pPr>
      <w:r w:rsidDel="00000000" w:rsidR="00000000" w:rsidRPr="00000000">
        <w:rPr>
          <w:rtl w:val="0"/>
        </w:rPr>
      </w:r>
    </w:p>
    <w:p w:rsidR="00000000" w:rsidDel="00000000" w:rsidP="00000000" w:rsidRDefault="00000000" w:rsidRPr="00000000" w14:paraId="00000003">
      <w:pPr>
        <w:rPr>
          <w:rFonts w:ascii="Calibri" w:cs="Calibri" w:eastAsia="Calibri" w:hAnsi="Calibri"/>
          <w:b w:val="1"/>
        </w:rPr>
        <w:sectPr>
          <w:pgSz w:h="16838" w:w="11906" w:orient="portrait"/>
          <w:pgMar w:bottom="1440" w:top="1440" w:left="1440" w:right="1440" w:header="708" w:footer="708"/>
          <w:pgNumType w:start="1"/>
        </w:sectPr>
      </w:pPr>
      <w:r w:rsidDel="00000000" w:rsidR="00000000" w:rsidRPr="00000000">
        <w:rPr>
          <w:rtl w:val="0"/>
        </w:rPr>
      </w:r>
    </w:p>
    <w:p w:rsidR="00000000" w:rsidDel="00000000" w:rsidP="00000000" w:rsidRDefault="00000000" w:rsidRPr="00000000" w14:paraId="00000004">
      <w:pPr>
        <w:rPr>
          <w:rFonts w:ascii="Calibri" w:cs="Calibri" w:eastAsia="Calibri" w:hAnsi="Calibri"/>
          <w:b w:val="1"/>
        </w:rPr>
      </w:pPr>
      <w:r w:rsidDel="00000000" w:rsidR="00000000" w:rsidRPr="00000000">
        <w:rPr>
          <w:rFonts w:ascii="Calibri" w:cs="Calibri" w:eastAsia="Calibri" w:hAnsi="Calibri"/>
          <w:b w:val="1"/>
          <w:rtl w:val="0"/>
        </w:rPr>
        <w:t xml:space="preserve">The Charitable Objectives of United Charities of Cambridge</w:t>
      </w:r>
    </w:p>
    <w:p w:rsidR="00000000" w:rsidDel="00000000" w:rsidP="00000000" w:rsidRDefault="00000000" w:rsidRPr="00000000" w14:paraId="00000005">
      <w:pPr>
        <w:rPr>
          <w:rFonts w:ascii="Calibri" w:cs="Calibri" w:eastAsia="Calibri" w:hAnsi="Calibri"/>
          <w:color w:val="000000"/>
          <w:sz w:val="22"/>
          <w:szCs w:val="22"/>
          <w:highlight w:val="white"/>
        </w:rPr>
      </w:pPr>
      <w:r w:rsidDel="00000000" w:rsidR="00000000" w:rsidRPr="00000000">
        <w:rPr>
          <w:rFonts w:ascii="Calibri" w:cs="Calibri" w:eastAsia="Calibri" w:hAnsi="Calibri"/>
          <w:sz w:val="22"/>
          <w:szCs w:val="22"/>
          <w:rtl w:val="0"/>
        </w:rPr>
        <w:t xml:space="preserve">United Charities of Cambridge (UCC) </w:t>
      </w:r>
      <w:r w:rsidDel="00000000" w:rsidR="00000000" w:rsidRPr="00000000">
        <w:rPr>
          <w:rFonts w:ascii="Calibri" w:cs="Calibri" w:eastAsia="Calibri" w:hAnsi="Calibri"/>
          <w:color w:val="000000"/>
          <w:sz w:val="22"/>
          <w:szCs w:val="22"/>
          <w:highlight w:val="white"/>
          <w:rtl w:val="0"/>
        </w:rPr>
        <w:t xml:space="preserve">manages properties and money that have been left to the people of Cambridge by local philanthropists since the 17th century. The Charity provides Almshouses in Cambridge for people aged over 55 with limited financial resources. It also makes grants to other local charities to alleviate poverty and to support the education of disadvantaged children.</w:t>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color w:val="000000"/>
          <w:sz w:val="22"/>
          <w:szCs w:val="22"/>
          <w:highlight w:val="white"/>
          <w:rtl w:val="0"/>
        </w:rPr>
        <w:t xml:space="preserve">The Charity is comprised of two main branches – the Almshouse Branch and the Relief in Need branch. The activities of the charity are described on the Charity Commission website as 1) Provision of almshouses for persons in conditions of need, hardship or distress living within the City of Cambridge and its surrounding area 2) Relief in Need funds given annually to qualified charities and institutions for the relief of poverty and the education of the young in and around the City of Cambridge.</w:t>
      </w:r>
      <w:r w:rsidDel="00000000" w:rsidR="00000000" w:rsidRPr="00000000">
        <w:rPr>
          <w:rtl w:val="0"/>
        </w:rPr>
      </w:r>
    </w:p>
    <w:p w:rsidR="00000000" w:rsidDel="00000000" w:rsidP="00000000" w:rsidRDefault="00000000" w:rsidRPr="00000000" w14:paraId="00000007">
      <w:pPr>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rPr>
          <w:rFonts w:ascii="Calibri" w:cs="Calibri" w:eastAsia="Calibri" w:hAnsi="Calibri"/>
          <w:b w:val="1"/>
        </w:rPr>
      </w:pPr>
      <w:r w:rsidDel="00000000" w:rsidR="00000000" w:rsidRPr="00000000">
        <w:rPr>
          <w:rFonts w:ascii="Calibri" w:cs="Calibri" w:eastAsia="Calibri" w:hAnsi="Calibri"/>
          <w:b w:val="1"/>
          <w:rtl w:val="0"/>
        </w:rPr>
        <w:t xml:space="preserve">The role of a Trustee</w:t>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Trustees work as part of a Board of Trustees in order to inform the strategic direction of the charity; to scrutinise the financial management of the charity and to ensure the sound governance of the charity. Trustees are expected to operate within the Nolan Principles of Selflessness; Integrity; Objectivity; Accountability; Openness; Honesty, Leadership.</w:t>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Board of Trustees has Co-opted members supplemented by two trustees appointed by Cambridge Aid and two trustees appointed by the Senate of the University of Cambridge. Board members are appointed for a term of four years which can be renewed once.</w:t>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Board of Trustees has a Chair, Vice Chair, Treasurer and Almshouse Trustee elected annually by the board of trustees. There are two sub-committees, the resources committee, chaired by the Treasurer and the Visiting Trustees sub-committee chaired by the Almshouse Trustee.</w:t>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trustees are volunteers although reasonable expenses can be reimbursed. The board is supported by a part-time secretary and clerk who is the only paid employee of the charity.</w:t>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E">
      <w:pPr>
        <w:rPr>
          <w:rFonts w:ascii="Calibri" w:cs="Calibri" w:eastAsia="Calibri" w:hAnsi="Calibri"/>
          <w:b w:val="1"/>
        </w:rPr>
      </w:pPr>
      <w:r w:rsidDel="00000000" w:rsidR="00000000" w:rsidRPr="00000000">
        <w:rPr>
          <w:rFonts w:ascii="Calibri" w:cs="Calibri" w:eastAsia="Calibri" w:hAnsi="Calibri"/>
          <w:b w:val="1"/>
          <w:rtl w:val="0"/>
        </w:rPr>
        <w:t xml:space="preserve">Trustee Responsibilities</w:t>
      </w:r>
    </w:p>
    <w:p w:rsidR="00000000" w:rsidDel="00000000" w:rsidP="00000000" w:rsidRDefault="00000000" w:rsidRPr="00000000" w14:paraId="0000000F">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Statutory Duties</w:t>
      </w:r>
    </w:p>
    <w:p w:rsidR="00000000" w:rsidDel="00000000" w:rsidP="00000000" w:rsidRDefault="00000000" w:rsidRPr="00000000" w14:paraId="0000001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To ensure that </w:t>
      </w:r>
      <w:r w:rsidDel="00000000" w:rsidR="00000000" w:rsidRPr="00000000">
        <w:rPr>
          <w:rFonts w:ascii="Calibri" w:cs="Calibri" w:eastAsia="Calibri" w:hAnsi="Calibri"/>
          <w:sz w:val="22"/>
          <w:szCs w:val="22"/>
          <w:rtl w:val="0"/>
        </w:rPr>
        <w:t xml:space="preserve">UCC</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complies with its governing document, charity law, company law and any other relevant legislation or regulations </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To ensure that </w:t>
      </w:r>
      <w:r w:rsidDel="00000000" w:rsidR="00000000" w:rsidRPr="00000000">
        <w:rPr>
          <w:rFonts w:ascii="Calibri" w:cs="Calibri" w:eastAsia="Calibri" w:hAnsi="Calibri"/>
          <w:sz w:val="22"/>
          <w:szCs w:val="22"/>
          <w:rtl w:val="0"/>
        </w:rPr>
        <w:t xml:space="preserve">UCC</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pursues its objects as defined in its governing document</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To ensure that </w:t>
      </w:r>
      <w:r w:rsidDel="00000000" w:rsidR="00000000" w:rsidRPr="00000000">
        <w:rPr>
          <w:rFonts w:ascii="Calibri" w:cs="Calibri" w:eastAsia="Calibri" w:hAnsi="Calibri"/>
          <w:sz w:val="22"/>
          <w:szCs w:val="22"/>
          <w:rtl w:val="0"/>
        </w:rPr>
        <w:t xml:space="preserve">UCC</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uses its resources exclusively in pursuance of its objects</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To contribute actively to the board of trustees’ role in giving strategic direction to </w:t>
      </w:r>
      <w:r w:rsidDel="00000000" w:rsidR="00000000" w:rsidRPr="00000000">
        <w:rPr>
          <w:rFonts w:ascii="Calibri" w:cs="Calibri" w:eastAsia="Calibri" w:hAnsi="Calibri"/>
          <w:sz w:val="22"/>
          <w:szCs w:val="22"/>
          <w:rtl w:val="0"/>
        </w:rPr>
        <w:t xml:space="preserve">UCC</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To safeguard the good name and values of </w:t>
      </w:r>
      <w:r w:rsidDel="00000000" w:rsidR="00000000" w:rsidRPr="00000000">
        <w:rPr>
          <w:rFonts w:ascii="Calibri" w:cs="Calibri" w:eastAsia="Calibri" w:hAnsi="Calibri"/>
          <w:sz w:val="22"/>
          <w:szCs w:val="22"/>
          <w:rtl w:val="0"/>
        </w:rPr>
        <w:t xml:space="preserve">UCC</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To ensure the financial stability and the effective and efficient administration of </w:t>
      </w:r>
      <w:r w:rsidDel="00000000" w:rsidR="00000000" w:rsidRPr="00000000">
        <w:rPr>
          <w:rFonts w:ascii="Calibri" w:cs="Calibri" w:eastAsia="Calibri" w:hAnsi="Calibri"/>
          <w:sz w:val="22"/>
          <w:szCs w:val="22"/>
          <w:rtl w:val="0"/>
        </w:rPr>
        <w:t xml:space="preserve">UCC</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To protect and manage the property of the charity and to ensure the proper investment of the charity’s funds </w:t>
      </w:r>
      <w:r w:rsidDel="00000000" w:rsidR="00000000" w:rsidRPr="00000000">
        <w:rPr>
          <w:rtl w:val="0"/>
        </w:rPr>
      </w:r>
    </w:p>
    <w:p w:rsidR="00000000" w:rsidDel="00000000" w:rsidP="00000000" w:rsidRDefault="00000000" w:rsidRPr="00000000" w14:paraId="00000017">
      <w:pPr>
        <w:rPr>
          <w:rFonts w:ascii="Calibri" w:cs="Calibri" w:eastAsia="Calibri" w:hAnsi="Calibri"/>
          <w:b w:val="1"/>
        </w:rPr>
      </w:pPr>
      <w:r w:rsidDel="00000000" w:rsidR="00000000" w:rsidRPr="00000000">
        <w:rPr>
          <w:rtl w:val="0"/>
        </w:rPr>
      </w:r>
    </w:p>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Other Trustee responsibilities</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addition to the above statutory duties, each trustee should use their specific skills, knowledge and experience to help the Board of Trustees reach sound decisions and ensure the charity fulfils its </w:t>
      </w:r>
      <w:r w:rsidDel="00000000" w:rsidR="00000000" w:rsidRPr="00000000">
        <w:rPr>
          <w:rFonts w:ascii="Calibri" w:cs="Calibri" w:eastAsia="Calibri" w:hAnsi="Calibri"/>
          <w:sz w:val="22"/>
          <w:szCs w:val="22"/>
          <w:rtl w:val="0"/>
        </w:rPr>
        <w:t xml:space="preserve">objectives</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role will involve:</w:t>
      </w:r>
    </w:p>
    <w:p w:rsidR="00000000" w:rsidDel="00000000" w:rsidP="00000000" w:rsidRDefault="00000000" w:rsidRPr="00000000" w14:paraId="000000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Attending three Board of Trustee meetings per year</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Attending other meetings as appropriate </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(Usually) participating in one of the board sub-groups which meet three times per year</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Scrutinising board papers and other communications in advance of and between meetings as required</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Abiding by </w:t>
      </w:r>
      <w:r w:rsidDel="00000000" w:rsidR="00000000" w:rsidRPr="00000000">
        <w:rPr>
          <w:rFonts w:ascii="Calibri" w:cs="Calibri" w:eastAsia="Calibri" w:hAnsi="Calibri"/>
          <w:sz w:val="22"/>
          <w:szCs w:val="22"/>
          <w:rtl w:val="0"/>
        </w:rPr>
        <w:t xml:space="preserve">UCC</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policies and good practice in relation to equality and diversity, safeguarding, data protection etc</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Contributing on other issues or areas of special expertise as required</w:t>
      </w:r>
      <w:r w:rsidDel="00000000" w:rsidR="00000000" w:rsidRPr="00000000">
        <w:rPr>
          <w:rtl w:val="0"/>
        </w:rPr>
      </w:r>
    </w:p>
    <w:p w:rsidR="00000000" w:rsidDel="00000000" w:rsidP="00000000" w:rsidRDefault="00000000" w:rsidRPr="00000000" w14:paraId="00000021">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22">
      <w:pPr>
        <w:rPr>
          <w:rFonts w:ascii="Calibri" w:cs="Calibri" w:eastAsia="Calibri" w:hAnsi="Calibri"/>
          <w:b w:val="1"/>
        </w:rPr>
      </w:pPr>
      <w:r w:rsidDel="00000000" w:rsidR="00000000" w:rsidRPr="00000000">
        <w:rPr>
          <w:rFonts w:ascii="Calibri" w:cs="Calibri" w:eastAsia="Calibri" w:hAnsi="Calibri"/>
          <w:b w:val="1"/>
          <w:rtl w:val="0"/>
        </w:rPr>
        <w:t xml:space="preserve">The additional role of a Visiting Trustee</w:t>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Visiting Trustee (VT) is assigned to each of the four groups of almshouses administered by the charity. </w:t>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Their key role is to act as a personal contact for the residents living in the almshouses to which the VT is assigned and to work with the Almshouse Trustee, other VTs and Hundred Housing Society (HHS) to resolve individual and collective issues and concerns relating to their residents. </w:t>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fuller description of the Visiting Trustee role is included as an appendix to this document.</w:t>
      </w:r>
    </w:p>
    <w:p w:rsidR="00000000" w:rsidDel="00000000" w:rsidP="00000000" w:rsidRDefault="00000000" w:rsidRPr="00000000" w14:paraId="00000026">
      <w:pPr>
        <w:rPr>
          <w:rFonts w:ascii="Calibri" w:cs="Calibri" w:eastAsia="Calibri" w:hAnsi="Calibri"/>
          <w:b w:val="1"/>
        </w:rPr>
      </w:pPr>
      <w:r w:rsidDel="00000000" w:rsidR="00000000" w:rsidRPr="00000000">
        <w:rPr>
          <w:rtl w:val="0"/>
        </w:rPr>
      </w:r>
    </w:p>
    <w:p w:rsidR="00000000" w:rsidDel="00000000" w:rsidP="00000000" w:rsidRDefault="00000000" w:rsidRPr="00000000" w14:paraId="00000027">
      <w:pPr>
        <w:rPr>
          <w:rFonts w:ascii="Calibri" w:cs="Calibri" w:eastAsia="Calibri" w:hAnsi="Calibri"/>
          <w:b w:val="1"/>
        </w:rPr>
      </w:pPr>
      <w:r w:rsidDel="00000000" w:rsidR="00000000" w:rsidRPr="00000000">
        <w:rPr>
          <w:rFonts w:ascii="Calibri" w:cs="Calibri" w:eastAsia="Calibri" w:hAnsi="Calibri"/>
          <w:b w:val="1"/>
          <w:rtl w:val="0"/>
        </w:rPr>
        <w:t xml:space="preserve">The person specification for a Trustee</w:t>
      </w:r>
    </w:p>
    <w:p w:rsidR="00000000" w:rsidDel="00000000" w:rsidP="00000000" w:rsidRDefault="00000000" w:rsidRPr="00000000" w14:paraId="00000028">
      <w:pPr>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The Trustees work together as a team in order to support the charity and, between them, need to have expertise covering a range of skills including: financial; legal; HR; property management; housing expertise; knowledge of the City of Cambridge </w:t>
      </w:r>
      <w:r w:rsidDel="00000000" w:rsidR="00000000" w:rsidRPr="00000000">
        <w:rPr>
          <w:rFonts w:ascii="Calibri" w:cs="Calibri" w:eastAsia="Calibri" w:hAnsi="Calibri"/>
          <w:i w:val="1"/>
          <w:sz w:val="22"/>
          <w:szCs w:val="22"/>
          <w:rtl w:val="0"/>
        </w:rPr>
        <w:t xml:space="preserve">etc.</w:t>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Each Trustee will bring their own experience to the Board and will not be expected to have skills and expertise in all of these areas.</w:t>
      </w:r>
    </w:p>
    <w:p w:rsidR="00000000" w:rsidDel="00000000" w:rsidP="00000000" w:rsidRDefault="00000000" w:rsidRPr="00000000" w14:paraId="000000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 are some general criteria which are required for all trustees:</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 commitment to the values and objectives of </w:t>
      </w:r>
      <w:r w:rsidDel="00000000" w:rsidR="00000000" w:rsidRPr="00000000">
        <w:rPr>
          <w:rFonts w:ascii="Calibri" w:cs="Calibri" w:eastAsia="Calibri" w:hAnsi="Calibri"/>
          <w:sz w:val="22"/>
          <w:szCs w:val="22"/>
          <w:rtl w:val="0"/>
        </w:rPr>
        <w:t xml:space="preserve">UCC</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An ability to work effectively as a member of a team</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 preparedness to make the time for meetings and to share in the overall work of the Board</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An ability to make sound independent judgements</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An understanding and acceptance of the legal duties, responsibilities and liabilities of trusteeship</w:t>
      </w:r>
    </w:p>
    <w:p w:rsidR="00000000" w:rsidDel="00000000" w:rsidP="00000000" w:rsidRDefault="00000000" w:rsidRPr="00000000" w14:paraId="00000030">
      <w:pPr>
        <w:rPr>
          <w:rFonts w:ascii="Calibri" w:cs="Calibri" w:eastAsia="Calibri" w:hAnsi="Calibri"/>
        </w:rPr>
      </w:pPr>
      <w:r w:rsidDel="00000000" w:rsidR="00000000" w:rsidRPr="00000000">
        <w:rPr>
          <w:rtl w:val="0"/>
        </w:rPr>
      </w:r>
    </w:p>
    <w:p w:rsidR="00000000" w:rsidDel="00000000" w:rsidP="00000000" w:rsidRDefault="00000000" w:rsidRPr="00000000" w14:paraId="00000031">
      <w:pPr>
        <w:rPr>
          <w:rFonts w:ascii="Calibri" w:cs="Calibri" w:eastAsia="Calibri" w:hAnsi="Calibri"/>
          <w:b w:val="1"/>
        </w:rPr>
      </w:pPr>
      <w:r w:rsidDel="00000000" w:rsidR="00000000" w:rsidRPr="00000000">
        <w:rPr>
          <w:rFonts w:ascii="Calibri" w:cs="Calibri" w:eastAsia="Calibri" w:hAnsi="Calibri"/>
          <w:b w:val="1"/>
          <w:rtl w:val="0"/>
        </w:rPr>
        <w:t xml:space="preserve">APPENDIX A</w:t>
      </w:r>
    </w:p>
    <w:p w:rsidR="00000000" w:rsidDel="00000000" w:rsidP="00000000" w:rsidRDefault="00000000" w:rsidRPr="00000000" w14:paraId="00000032">
      <w:pPr>
        <w:rPr>
          <w:rFonts w:ascii="Calibri" w:cs="Calibri" w:eastAsia="Calibri" w:hAnsi="Calibri"/>
          <w:b w:val="1"/>
        </w:rPr>
      </w:pPr>
      <w:r w:rsidDel="00000000" w:rsidR="00000000" w:rsidRPr="00000000">
        <w:rPr>
          <w:rFonts w:ascii="Calibri" w:cs="Calibri" w:eastAsia="Calibri" w:hAnsi="Calibri"/>
          <w:b w:val="1"/>
          <w:rtl w:val="0"/>
        </w:rPr>
        <w:t xml:space="preserve">Detailed responsibilities of the Visiting Trustees</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Meet with new residents soon after they move in to go through the Residents’ Handbook and to ensure that they understand their rights and responsibilities.</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Maintain up-to-date records for the residents in their scheme in co-operation with HHS and in accordance with data protection legislation.</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Work with HHS, the other Visiting Trustees and the Almshouse Trustee to ensure that individual and collective issues and concerns are communicated and escalated effectively.</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Contact individual residents in person or by other means in advance of meetings to gather current issues and concerns and, where possible, meet each resident in person once per year.</w:t>
      </w:r>
    </w:p>
    <w:p w:rsidR="00000000" w:rsidDel="00000000" w:rsidP="00000000" w:rsidRDefault="00000000" w:rsidRPr="00000000" w14:paraId="0000003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HV/21 February 2022</w:t>
      </w:r>
    </w:p>
    <w:p w:rsidR="00000000" w:rsidDel="00000000" w:rsidP="00000000" w:rsidRDefault="00000000" w:rsidRPr="00000000" w14:paraId="0000003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B">
      <w:pPr>
        <w:spacing w:after="240" w:before="24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Adopted 30 June 2023 by the Board of Trustees, next scheduled review 30 June 2026</w:t>
      </w:r>
    </w:p>
    <w:p w:rsidR="00000000" w:rsidDel="00000000" w:rsidP="00000000" w:rsidRDefault="00000000" w:rsidRPr="00000000" w14:paraId="0000003C">
      <w:pPr>
        <w:rPr>
          <w:rFonts w:ascii="Calibri" w:cs="Calibri" w:eastAsia="Calibri" w:hAnsi="Calibri"/>
          <w:sz w:val="22"/>
          <w:szCs w:val="22"/>
        </w:rPr>
      </w:pPr>
      <w:r w:rsidDel="00000000" w:rsidR="00000000" w:rsidRPr="00000000">
        <w:rPr>
          <w:rtl w:val="0"/>
        </w:rPr>
      </w:r>
    </w:p>
    <w:sectPr>
      <w:type w:val="nextPage"/>
      <w:pgSz w:h="16838" w:w="11906" w:orient="portrait"/>
      <w:pgMar w:bottom="850.3937007874016" w:top="1700.7874015748032" w:left="850.3937007874016" w:right="850.3937007874016"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